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jc w:val="center"/>
        <w:tblCellMar>
          <w:left w:w="0" w:type="dxa"/>
          <w:right w:w="0" w:type="dxa"/>
        </w:tblCellMar>
        <w:tblLook w:val="04A0" w:firstRow="1" w:lastRow="0" w:firstColumn="1" w:lastColumn="0" w:noHBand="0" w:noVBand="1"/>
      </w:tblPr>
      <w:tblGrid>
        <w:gridCol w:w="10980"/>
      </w:tblGrid>
      <w:tr w:rsidR="00D94EDF" w14:paraId="4BFC1CE5" w14:textId="77777777" w:rsidTr="00D94EDF">
        <w:trPr>
          <w:trHeight w:val="1566"/>
          <w:jc w:val="center"/>
        </w:trPr>
        <w:tc>
          <w:tcPr>
            <w:tcW w:w="10980" w:type="dxa"/>
            <w:tcMar>
              <w:top w:w="0" w:type="dxa"/>
              <w:left w:w="108" w:type="dxa"/>
              <w:bottom w:w="0" w:type="dxa"/>
              <w:right w:w="108" w:type="dxa"/>
            </w:tcMar>
            <w:vAlign w:val="center"/>
            <w:hideMark/>
          </w:tcPr>
          <w:p w14:paraId="67028A1E" w14:textId="412D039C" w:rsidR="00D94EDF" w:rsidRDefault="00D94EDF">
            <w:pPr>
              <w:pStyle w:val="xmsonormal"/>
              <w:spacing w:line="252" w:lineRule="auto"/>
              <w:jc w:val="center"/>
              <w:rPr>
                <w:color w:val="002060"/>
              </w:rPr>
            </w:pPr>
            <w:r>
              <w:rPr>
                <w:noProof/>
              </w:rPr>
              <w:drawing>
                <wp:anchor distT="0" distB="0" distL="114300" distR="114300" simplePos="0" relativeHeight="251657216" behindDoc="0" locked="0" layoutInCell="1" allowOverlap="0" wp14:anchorId="1AC47BB3" wp14:editId="3DCA273B">
                  <wp:simplePos x="0" y="0"/>
                  <wp:positionH relativeFrom="column">
                    <wp:align>left</wp:align>
                  </wp:positionH>
                  <wp:positionV relativeFrom="line">
                    <wp:posOffset>0</wp:posOffset>
                  </wp:positionV>
                  <wp:extent cx="1314450" cy="962025"/>
                  <wp:effectExtent l="0" t="0" r="0" b="0"/>
                  <wp:wrapSquare wrapText="bothSides"/>
                  <wp:docPr id="7" name="Picture 7" descr="Image: AUCD global Text: AUCD Leadership Academy Shaping the future of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UCD global Text: AUCD Leadership Academy Shaping the future of disabi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pic:spPr>
                      </pic:pic>
                    </a:graphicData>
                  </a:graphic>
                  <wp14:sizeRelH relativeFrom="page">
                    <wp14:pctWidth>0</wp14:pctWidth>
                  </wp14:sizeRelH>
                  <wp14:sizeRelV relativeFrom="page">
                    <wp14:pctHeight>0</wp14:pctHeight>
                  </wp14:sizeRelV>
                </wp:anchor>
              </w:drawing>
            </w:r>
            <w:hyperlink r:id="rId6" w:history="1">
              <w:r>
                <w:rPr>
                  <w:rStyle w:val="Hyperlink"/>
                  <w:b/>
                  <w:bCs/>
                  <w:color w:val="002060"/>
                  <w:sz w:val="32"/>
                  <w:szCs w:val="32"/>
                </w:rPr>
                <w:t>View Online</w:t>
              </w:r>
            </w:hyperlink>
          </w:p>
          <w:p w14:paraId="677999D5" w14:textId="77777777" w:rsidR="00D94EDF" w:rsidRDefault="00D94EDF">
            <w:pPr>
              <w:pStyle w:val="xmsonormal"/>
              <w:spacing w:line="252" w:lineRule="auto"/>
              <w:jc w:val="center"/>
              <w:rPr>
                <w:color w:val="002060"/>
              </w:rPr>
            </w:pPr>
            <w:r>
              <w:rPr>
                <w:color w:val="002060"/>
                <w:sz w:val="28"/>
                <w:szCs w:val="28"/>
              </w:rPr>
              <w:t xml:space="preserve">The Association of University Centers on Disability (AUCD) and </w:t>
            </w:r>
            <w:r>
              <w:rPr>
                <w:color w:val="002060"/>
                <w:sz w:val="28"/>
                <w:szCs w:val="28"/>
              </w:rPr>
              <w:br/>
              <w:t>the Center for Leadership in Disability (CLD) are proud to present:</w:t>
            </w:r>
          </w:p>
          <w:p w14:paraId="3F0F60AA" w14:textId="77777777" w:rsidR="00D94EDF" w:rsidRDefault="00D94EDF">
            <w:pPr>
              <w:pStyle w:val="xmsonormal"/>
              <w:spacing w:after="240" w:line="252" w:lineRule="auto"/>
              <w:jc w:val="center"/>
            </w:pPr>
            <w:r>
              <w:rPr>
                <w:b/>
                <w:bCs/>
                <w:color w:val="002060"/>
                <w:sz w:val="36"/>
                <w:szCs w:val="36"/>
              </w:rPr>
              <w:t>The 6th Annual Leadership Academy</w:t>
            </w:r>
            <w:r>
              <w:rPr>
                <w:b/>
                <w:bCs/>
                <w:color w:val="002060"/>
                <w:sz w:val="36"/>
                <w:szCs w:val="36"/>
              </w:rPr>
              <w:br/>
            </w:r>
            <w:r>
              <w:rPr>
                <w:color w:val="002060"/>
                <w:sz w:val="28"/>
                <w:szCs w:val="28"/>
              </w:rPr>
              <w:t>                                  June 19-24, 2022</w:t>
            </w:r>
          </w:p>
        </w:tc>
      </w:tr>
      <w:tr w:rsidR="00D94EDF" w14:paraId="101363C4" w14:textId="77777777" w:rsidTr="00D94EDF">
        <w:trPr>
          <w:jc w:val="center"/>
        </w:trPr>
        <w:tc>
          <w:tcPr>
            <w:tcW w:w="10980" w:type="dxa"/>
            <w:tcMar>
              <w:top w:w="0" w:type="dxa"/>
              <w:left w:w="108" w:type="dxa"/>
              <w:bottom w:w="0" w:type="dxa"/>
              <w:right w:w="108" w:type="dxa"/>
            </w:tcMar>
            <w:hideMark/>
          </w:tcPr>
          <w:tbl>
            <w:tblPr>
              <w:tblW w:w="10609" w:type="dxa"/>
              <w:tblCellMar>
                <w:left w:w="0" w:type="dxa"/>
                <w:right w:w="0" w:type="dxa"/>
              </w:tblCellMar>
              <w:tblLook w:val="04A0" w:firstRow="1" w:lastRow="0" w:firstColumn="1" w:lastColumn="0" w:noHBand="0" w:noVBand="1"/>
            </w:tblPr>
            <w:tblGrid>
              <w:gridCol w:w="10609"/>
            </w:tblGrid>
            <w:tr w:rsidR="00D94EDF" w14:paraId="2F596A9A" w14:textId="77777777">
              <w:trPr>
                <w:trHeight w:val="6840"/>
              </w:trPr>
              <w:tc>
                <w:tcPr>
                  <w:tcW w:w="10609" w:type="dxa"/>
                  <w:shd w:val="clear" w:color="auto" w:fill="FFFFFF"/>
                  <w:tcMar>
                    <w:top w:w="0" w:type="dxa"/>
                    <w:left w:w="108" w:type="dxa"/>
                    <w:bottom w:w="0" w:type="dxa"/>
                    <w:right w:w="108" w:type="dxa"/>
                  </w:tcMar>
                </w:tcPr>
                <w:p w14:paraId="21ED4D71" w14:textId="2FE14F3A" w:rsidR="00D94EDF" w:rsidRDefault="00D94EDF">
                  <w:pPr>
                    <w:pStyle w:val="xxmsonospacing"/>
                    <w:spacing w:line="252" w:lineRule="auto"/>
                    <w:rPr>
                      <w:sz w:val="24"/>
                      <w:szCs w:val="24"/>
                    </w:rPr>
                  </w:pPr>
                  <w:r>
                    <w:rPr>
                      <w:noProof/>
                    </w:rPr>
                    <w:drawing>
                      <wp:anchor distT="0" distB="0" distL="114300" distR="114300" simplePos="0" relativeHeight="251658240" behindDoc="0" locked="0" layoutInCell="1" allowOverlap="0" wp14:anchorId="7ECA31C1" wp14:editId="02E21BD0">
                        <wp:simplePos x="0" y="0"/>
                        <wp:positionH relativeFrom="column">
                          <wp:align>right</wp:align>
                        </wp:positionH>
                        <wp:positionV relativeFrom="line">
                          <wp:posOffset>0</wp:posOffset>
                        </wp:positionV>
                        <wp:extent cx="2743200" cy="1847850"/>
                        <wp:effectExtent l="0" t="0" r="0" b="0"/>
                        <wp:wrapSquare wrapText="bothSides"/>
                        <wp:docPr id="6" name="Picture 6" descr="Image: Two woman watching a speaker Text: There were many valuable tools learned from the Leadership Academy but learning from the people who participated alongside and were willing to share their stories and journey were invalu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Two woman watching a speaker Text: There were many valuable tools learned from the Leadership Academy but learning from the people who participated alongside and were willing to share their stories and journey were invaluab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47850"/>
                                </a:xfrm>
                                <a:prstGeom prst="rect">
                                  <a:avLst/>
                                </a:prstGeom>
                                <a:noFill/>
                              </pic:spPr>
                            </pic:pic>
                          </a:graphicData>
                        </a:graphic>
                        <wp14:sizeRelH relativeFrom="page">
                          <wp14:pctWidth>0</wp14:pctWidth>
                        </wp14:sizeRelH>
                        <wp14:sizeRelV relativeFrom="page">
                          <wp14:pctHeight>0</wp14:pctHeight>
                        </wp14:sizeRelV>
                      </wp:anchor>
                    </w:drawing>
                  </w:r>
                  <w:hyperlink r:id="rId8" w:tgtFrame="_blank" w:tooltip="The AUCD Leadership Academy" w:history="1">
                    <w:r>
                      <w:rPr>
                        <w:rStyle w:val="Hyperlink"/>
                        <w:color w:val="000000"/>
                      </w:rPr>
                      <w:t>The AUCD Leadership Academy</w:t>
                    </w:r>
                  </w:hyperlink>
                  <w:r>
                    <w:rPr>
                      <w:color w:val="000000"/>
                      <w:sz w:val="24"/>
                      <w:szCs w:val="24"/>
                    </w:rPr>
                    <w:t xml:space="preserve"> is a program that lasts one year. It is designed for current and emerging leaders from the disability community. The goal is to develop and improve leadership skills. The Academy teaches people how to improve systems of support and services.  </w:t>
                  </w:r>
                </w:p>
                <w:p w14:paraId="27C0B022" w14:textId="77777777" w:rsidR="00D94EDF" w:rsidRDefault="00D94EDF">
                  <w:pPr>
                    <w:pStyle w:val="xxmsonospacing"/>
                    <w:spacing w:line="252" w:lineRule="auto"/>
                    <w:rPr>
                      <w:color w:val="000000"/>
                      <w:sz w:val="24"/>
                      <w:szCs w:val="24"/>
                    </w:rPr>
                  </w:pPr>
                  <w:r>
                    <w:rPr>
                      <w:color w:val="000000"/>
                      <w:sz w:val="24"/>
                      <w:szCs w:val="24"/>
                    </w:rPr>
                    <w:t>We are pleased to announce the 2022 AUCD Leadership Academy will be held in-person in Atlanta, Georgia. The Academy’s in-person session will take place the week of June 19th - June 24th. We are seeking 25 diverse participants from UCEDDs, LENDs, and their disability partners to join the 2002 cohort for a year of exploration. During our in-person sessions, we will follow safety precautions to prevent the spread of COVID-19. In addition, we will require all participants to wear masks and socially distance. We will also take needed precautions during our shared meals (e.g., eating outdoors and providing space for socially distanced meals).</w:t>
                  </w:r>
                </w:p>
                <w:p w14:paraId="2631D827" w14:textId="77777777" w:rsidR="00D94EDF" w:rsidRDefault="00D94EDF">
                  <w:pPr>
                    <w:pStyle w:val="xxmsonospacing"/>
                    <w:spacing w:line="252" w:lineRule="auto"/>
                    <w:rPr>
                      <w:sz w:val="24"/>
                      <w:szCs w:val="24"/>
                    </w:rPr>
                  </w:pPr>
                  <w:r>
                    <w:rPr>
                      <w:color w:val="000000"/>
                      <w:sz w:val="24"/>
                      <w:szCs w:val="24"/>
                    </w:rPr>
                    <w:t>Note: We realize that the virtual AUCD Leadership Academy has provided increased opportunities for participation by individuals for whom travel to Atlanta is a challenge. We plan to host virtual leadership academies in 2023 and 2025 to accommodate the participation of those who would benefit from a virtual experience.</w:t>
                  </w:r>
                </w:p>
                <w:p w14:paraId="613E14CD" w14:textId="15A948F2" w:rsidR="00D94EDF" w:rsidRDefault="00D94EDF">
                  <w:pPr>
                    <w:pStyle w:val="Heading4"/>
                    <w:spacing w:after="0" w:afterAutospacing="0" w:line="252" w:lineRule="auto"/>
                    <w:jc w:val="center"/>
                    <w:rPr>
                      <w:rFonts w:eastAsia="Times New Roman"/>
                      <w:color w:val="002060"/>
                    </w:rPr>
                  </w:pPr>
                  <w:r>
                    <w:rPr>
                      <w:rStyle w:val="xxmsohyperlink"/>
                      <w:rFonts w:eastAsia="Times New Roman"/>
                      <w:color w:val="002060"/>
                      <w:sz w:val="28"/>
                      <w:szCs w:val="28"/>
                    </w:rPr>
                    <w:t xml:space="preserve">Applications </w:t>
                  </w:r>
                  <w:r>
                    <w:rPr>
                      <w:rStyle w:val="xxmsohyperlink"/>
                      <w:rFonts w:eastAsia="Times New Roman"/>
                      <w:color w:val="002060"/>
                      <w:sz w:val="28"/>
                      <w:szCs w:val="28"/>
                    </w:rPr>
                    <w:t>deadline extended to</w:t>
                  </w:r>
                  <w:r>
                    <w:rPr>
                      <w:rStyle w:val="xxmsohyperlink"/>
                      <w:rFonts w:eastAsia="Times New Roman"/>
                      <w:color w:val="002060"/>
                      <w:sz w:val="28"/>
                      <w:szCs w:val="28"/>
                    </w:rPr>
                    <w:t xml:space="preserve"> March 1</w:t>
                  </w:r>
                  <w:r>
                    <w:rPr>
                      <w:rStyle w:val="xxmsohyperlink"/>
                      <w:rFonts w:eastAsia="Times New Roman"/>
                      <w:color w:val="002060"/>
                      <w:sz w:val="28"/>
                      <w:szCs w:val="28"/>
                    </w:rPr>
                    <w:t>1</w:t>
                  </w:r>
                  <w:r w:rsidRPr="00D94EDF">
                    <w:rPr>
                      <w:rStyle w:val="xxmsohyperlink"/>
                      <w:rFonts w:eastAsia="Times New Roman"/>
                      <w:color w:val="002060"/>
                      <w:sz w:val="28"/>
                      <w:szCs w:val="28"/>
                      <w:vertAlign w:val="superscript"/>
                    </w:rPr>
                    <w:t>th</w:t>
                  </w:r>
                  <w:r>
                    <w:rPr>
                      <w:rStyle w:val="xxmsohyperlink"/>
                      <w:rFonts w:eastAsia="Times New Roman"/>
                      <w:color w:val="002060"/>
                      <w:sz w:val="28"/>
                      <w:szCs w:val="28"/>
                    </w:rPr>
                    <w:t xml:space="preserve"> </w:t>
                  </w:r>
                </w:p>
                <w:p w14:paraId="5F7EF441" w14:textId="731682BD" w:rsidR="00D94EDF" w:rsidRPr="00D94EDF" w:rsidRDefault="00D94EDF" w:rsidP="00D94EDF">
                  <w:pPr>
                    <w:pStyle w:val="NormalWeb"/>
                    <w:spacing w:after="240" w:afterAutospacing="0" w:line="240" w:lineRule="atLeast"/>
                    <w:jc w:val="center"/>
                    <w:rPr>
                      <w:rFonts w:ascii="Times New Roman" w:hAnsi="Times New Roman" w:cs="Times New Roman"/>
                      <w:color w:val="002060"/>
                      <w:sz w:val="20"/>
                      <w:szCs w:val="20"/>
                    </w:rPr>
                  </w:pPr>
                  <w:r>
                    <w:rPr>
                      <w:rFonts w:ascii="Times New Roman" w:hAnsi="Times New Roman" w:cs="Times New Roman"/>
                      <w:noProof/>
                      <w:color w:val="002060"/>
                      <w:sz w:val="18"/>
                      <w:szCs w:val="18"/>
                    </w:rPr>
                    <w:drawing>
                      <wp:inline distT="0" distB="0" distL="0" distR="0" wp14:anchorId="2DE3AE01" wp14:editId="71A93092">
                        <wp:extent cx="1781175" cy="533400"/>
                        <wp:effectExtent l="0" t="0" r="0" b="0"/>
                        <wp:docPr id="5" name="Picture 5" descr="Apply Button">
                          <a:hlinkClick xmlns:a="http://schemas.openxmlformats.org/drawingml/2006/main" r:id="rId8" tooltip="&quot;Appl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y Button">
                                  <a:hlinkClick r:id="rId8" tooltip="&quot;Apply&quot; "/>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533400"/>
                                </a:xfrm>
                                <a:prstGeom prst="rect">
                                  <a:avLst/>
                                </a:prstGeom>
                                <a:noFill/>
                                <a:ln>
                                  <a:noFill/>
                                </a:ln>
                              </pic:spPr>
                            </pic:pic>
                          </a:graphicData>
                        </a:graphic>
                      </wp:inline>
                    </w:drawing>
                  </w:r>
                  <w:r>
                    <w:rPr>
                      <w:b/>
                      <w:bCs/>
                      <w:color w:val="000000"/>
                    </w:rPr>
                    <w:t> </w:t>
                  </w:r>
                </w:p>
                <w:p w14:paraId="246D52E8" w14:textId="77777777" w:rsidR="00D94EDF" w:rsidRDefault="00D94EDF">
                  <w:pPr>
                    <w:pStyle w:val="xmsonormal"/>
                    <w:spacing w:line="252" w:lineRule="auto"/>
                  </w:pPr>
                  <w:r>
                    <w:rPr>
                      <w:b/>
                      <w:bCs/>
                      <w:color w:val="001A72"/>
                      <w:sz w:val="28"/>
                      <w:szCs w:val="28"/>
                    </w:rPr>
                    <w:t>Who should apply</w:t>
                  </w:r>
                  <w:r>
                    <w:rPr>
                      <w:b/>
                      <w:bCs/>
                      <w:color w:val="000000"/>
                      <w:sz w:val="28"/>
                      <w:szCs w:val="28"/>
                    </w:rPr>
                    <w:t>?</w:t>
                  </w:r>
                </w:p>
                <w:p w14:paraId="11125A56" w14:textId="77777777" w:rsidR="00D94EDF" w:rsidRDefault="00D94EDF">
                  <w:pPr>
                    <w:pStyle w:val="xmsonormal"/>
                    <w:spacing w:line="252" w:lineRule="auto"/>
                    <w:rPr>
                      <w:sz w:val="24"/>
                      <w:szCs w:val="24"/>
                    </w:rPr>
                  </w:pPr>
                  <w:r>
                    <w:rPr>
                      <w:color w:val="000000"/>
                      <w:sz w:val="24"/>
                      <w:szCs w:val="24"/>
                    </w:rPr>
                    <w:t>People who work with UCEDDs, LENDS, and other partner organizations are welcome to apply. Past academy participants have included people who have done the following jobs:</w:t>
                  </w:r>
                </w:p>
                <w:p w14:paraId="082056BC" w14:textId="77777777" w:rsidR="00D94EDF" w:rsidRDefault="00D94EDF">
                  <w:pPr>
                    <w:pStyle w:val="xmsonormal"/>
                    <w:spacing w:line="252" w:lineRule="auto"/>
                    <w:rPr>
                      <w:sz w:val="24"/>
                      <w:szCs w:val="24"/>
                    </w:rPr>
                  </w:pPr>
                </w:p>
                <w:p w14:paraId="5BAC1455"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t xml:space="preserve">Self-Advocacy Coordinator </w:t>
                  </w:r>
                </w:p>
                <w:p w14:paraId="7394D6E5"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t xml:space="preserve">LEND trainees and faculty </w:t>
                  </w:r>
                </w:p>
                <w:p w14:paraId="3004FD1D"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t xml:space="preserve">UCEDD trainees and faculty </w:t>
                  </w:r>
                </w:p>
                <w:p w14:paraId="4A6F06FE"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t xml:space="preserve">Program Coordinator </w:t>
                  </w:r>
                </w:p>
                <w:p w14:paraId="206C26BA"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lastRenderedPageBreak/>
                    <w:t xml:space="preserve">Research Assistant </w:t>
                  </w:r>
                </w:p>
                <w:p w14:paraId="701668FC"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t xml:space="preserve">Director/Associate Director </w:t>
                  </w:r>
                </w:p>
                <w:p w14:paraId="26C68D53"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t xml:space="preserve">Occupational Therapist </w:t>
                  </w:r>
                </w:p>
                <w:p w14:paraId="2A2873B5"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t xml:space="preserve">Parent Educator </w:t>
                  </w:r>
                </w:p>
                <w:p w14:paraId="6CEBB653" w14:textId="77777777" w:rsidR="00D94EDF" w:rsidRDefault="00D94EDF" w:rsidP="00CF2E50">
                  <w:pPr>
                    <w:pStyle w:val="xmsonormal"/>
                    <w:numPr>
                      <w:ilvl w:val="0"/>
                      <w:numId w:val="1"/>
                    </w:numPr>
                    <w:spacing w:line="252" w:lineRule="auto"/>
                    <w:rPr>
                      <w:rFonts w:eastAsia="Times New Roman"/>
                      <w:sz w:val="24"/>
                      <w:szCs w:val="24"/>
                    </w:rPr>
                  </w:pPr>
                  <w:r>
                    <w:rPr>
                      <w:rFonts w:eastAsia="Times New Roman"/>
                      <w:color w:val="000000"/>
                      <w:sz w:val="24"/>
                      <w:szCs w:val="24"/>
                    </w:rPr>
                    <w:t xml:space="preserve">Psychologist </w:t>
                  </w:r>
                </w:p>
                <w:p w14:paraId="29BE8A9C" w14:textId="77777777" w:rsidR="00D94EDF" w:rsidRDefault="00D94EDF">
                  <w:pPr>
                    <w:pStyle w:val="xmsonormal"/>
                    <w:spacing w:line="252" w:lineRule="auto"/>
                    <w:rPr>
                      <w:sz w:val="24"/>
                      <w:szCs w:val="24"/>
                    </w:rPr>
                  </w:pPr>
                </w:p>
                <w:p w14:paraId="0DD85146" w14:textId="77777777" w:rsidR="00D94EDF" w:rsidRDefault="00D94EDF">
                  <w:pPr>
                    <w:pStyle w:val="xmsonormal"/>
                    <w:spacing w:line="252" w:lineRule="auto"/>
                    <w:rPr>
                      <w:sz w:val="24"/>
                      <w:szCs w:val="24"/>
                    </w:rPr>
                  </w:pPr>
                  <w:r>
                    <w:rPr>
                      <w:color w:val="000000"/>
                      <w:sz w:val="24"/>
                      <w:szCs w:val="24"/>
                    </w:rPr>
                    <w:t xml:space="preserve">We </w:t>
                  </w:r>
                  <w:r>
                    <w:rPr>
                      <w:b/>
                      <w:bCs/>
                      <w:i/>
                      <w:iCs/>
                      <w:color w:val="000000"/>
                      <w:sz w:val="24"/>
                      <w:szCs w:val="24"/>
                    </w:rPr>
                    <w:t>strongly</w:t>
                  </w:r>
                  <w:r>
                    <w:rPr>
                      <w:color w:val="000000"/>
                      <w:sz w:val="24"/>
                      <w:szCs w:val="24"/>
                    </w:rPr>
                    <w:t xml:space="preserve"> encourage individuals with disabilities, including intellectual and developmental disabilities, to apply.</w:t>
                  </w:r>
                </w:p>
                <w:p w14:paraId="3EB2B2A9" w14:textId="77777777" w:rsidR="00D94EDF" w:rsidRDefault="00D94EDF">
                  <w:pPr>
                    <w:pStyle w:val="xmsonormal"/>
                    <w:spacing w:line="252" w:lineRule="auto"/>
                    <w:rPr>
                      <w:sz w:val="24"/>
                      <w:szCs w:val="24"/>
                    </w:rPr>
                  </w:pPr>
                  <w:r>
                    <w:rPr>
                      <w:b/>
                      <w:bCs/>
                      <w:color w:val="000000"/>
                      <w:sz w:val="24"/>
                      <w:szCs w:val="24"/>
                    </w:rPr>
                    <w:t> </w:t>
                  </w:r>
                </w:p>
                <w:p w14:paraId="687CDB21" w14:textId="77777777" w:rsidR="00D94EDF" w:rsidRDefault="00D94EDF">
                  <w:pPr>
                    <w:pStyle w:val="xmsonormal"/>
                    <w:spacing w:line="252" w:lineRule="auto"/>
                  </w:pPr>
                  <w:r>
                    <w:rPr>
                      <w:b/>
                      <w:bCs/>
                      <w:color w:val="001A72"/>
                      <w:sz w:val="28"/>
                      <w:szCs w:val="28"/>
                    </w:rPr>
                    <w:t>Applicant Accommodations and Support</w:t>
                  </w:r>
                </w:p>
                <w:p w14:paraId="7147D522" w14:textId="74C5F9A0" w:rsidR="00D94EDF" w:rsidRDefault="00D94EDF" w:rsidP="002B2A97">
                  <w:pPr>
                    <w:pStyle w:val="xmsonormal"/>
                    <w:spacing w:line="252" w:lineRule="auto"/>
                  </w:pPr>
                  <w:r>
                    <w:rPr>
                      <w:color w:val="000000"/>
                      <w:sz w:val="24"/>
                      <w:szCs w:val="24"/>
                    </w:rPr>
                    <w:t xml:space="preserve">To ensure equal opportunity and access to the AUCD Leadership Academy, we will provide reasonable auxiliary aids, services, language translation, and alternative formats to applicants and trainees. Please send an email to </w:t>
                  </w:r>
                  <w:hyperlink r:id="rId10" w:tgtFrame="_blank" w:tooltip="aucdacademy@gsu.edu" w:history="1">
                    <w:r>
                      <w:rPr>
                        <w:rStyle w:val="Hyperlink"/>
                        <w:color w:val="0076B1"/>
                      </w:rPr>
                      <w:t>aucdacademy@gsu.edu</w:t>
                    </w:r>
                  </w:hyperlink>
                  <w:r>
                    <w:rPr>
                      <w:color w:val="000000"/>
                      <w:sz w:val="24"/>
                      <w:szCs w:val="24"/>
                    </w:rPr>
                    <w:t xml:space="preserve"> or call (404) 413-9574 or fax (404) 413-1012.</w:t>
                  </w:r>
                </w:p>
                <w:p w14:paraId="6BC87954" w14:textId="77777777" w:rsidR="00D94EDF" w:rsidRDefault="00D94EDF">
                  <w:pPr>
                    <w:pStyle w:val="xmsonormal"/>
                    <w:spacing w:line="252" w:lineRule="auto"/>
                  </w:pPr>
                  <w:r>
                    <w:rPr>
                      <w:color w:val="000000"/>
                    </w:rPr>
                    <w:t> </w:t>
                  </w:r>
                </w:p>
                <w:p w14:paraId="04E385BA" w14:textId="77777777" w:rsidR="00D94EDF" w:rsidRDefault="00D94EDF">
                  <w:pPr>
                    <w:pStyle w:val="xmsonormal"/>
                    <w:spacing w:line="252" w:lineRule="auto"/>
                  </w:pPr>
                  <w:r>
                    <w:rPr>
                      <w:b/>
                      <w:bCs/>
                      <w:color w:val="001A72"/>
                      <w:sz w:val="28"/>
                      <w:szCs w:val="28"/>
                    </w:rPr>
                    <w:t xml:space="preserve">Questions? </w:t>
                  </w:r>
                </w:p>
                <w:p w14:paraId="278DEDF0" w14:textId="77777777" w:rsidR="00D94EDF" w:rsidRDefault="00D94EDF">
                  <w:pPr>
                    <w:pStyle w:val="xmsonormal"/>
                    <w:spacing w:line="252" w:lineRule="auto"/>
                    <w:rPr>
                      <w:sz w:val="24"/>
                      <w:szCs w:val="24"/>
                    </w:rPr>
                  </w:pPr>
                  <w:r>
                    <w:rPr>
                      <w:b/>
                      <w:bCs/>
                      <w:color w:val="000000"/>
                      <w:sz w:val="24"/>
                      <w:szCs w:val="24"/>
                    </w:rPr>
                    <w:t>For assistance or questions, please call the Center for Leadership in Disability</w:t>
                  </w:r>
                  <w:r>
                    <w:rPr>
                      <w:color w:val="000000"/>
                      <w:sz w:val="24"/>
                      <w:szCs w:val="24"/>
                    </w:rPr>
                    <w:t xml:space="preserve"> </w:t>
                  </w:r>
                  <w:r>
                    <w:rPr>
                      <w:color w:val="000000"/>
                      <w:sz w:val="24"/>
                      <w:szCs w:val="24"/>
                    </w:rPr>
                    <w:br/>
                    <w:t xml:space="preserve">at (404) 413-9334 or email </w:t>
                  </w:r>
                  <w:hyperlink r:id="rId11" w:tgtFrame="_blank" w:tooltip="aucdacademy@gsu.edu" w:history="1">
                    <w:r>
                      <w:rPr>
                        <w:rStyle w:val="Hyperlink"/>
                        <w:color w:val="0076B1"/>
                      </w:rPr>
                      <w:t>aucdacademy@gsu.edu</w:t>
                    </w:r>
                  </w:hyperlink>
                  <w:r>
                    <w:rPr>
                      <w:color w:val="0076B1"/>
                      <w:sz w:val="24"/>
                      <w:szCs w:val="24"/>
                    </w:rPr>
                    <w:t>. </w:t>
                  </w:r>
                  <w:r>
                    <w:rPr>
                      <w:color w:val="000000"/>
                      <w:sz w:val="24"/>
                      <w:szCs w:val="24"/>
                    </w:rPr>
                    <w:br/>
                  </w:r>
                  <w:r>
                    <w:rPr>
                      <w:b/>
                      <w:bCs/>
                      <w:color w:val="000000"/>
                      <w:sz w:val="24"/>
                      <w:szCs w:val="24"/>
                    </w:rPr>
                    <w:br/>
                    <w:t>For more information on content areas, goals, pre- and post-webinars, Learning Ally Circles and coacing, please visit:</w:t>
                  </w:r>
                  <w:r>
                    <w:rPr>
                      <w:color w:val="000000"/>
                      <w:sz w:val="24"/>
                      <w:szCs w:val="24"/>
                    </w:rPr>
                    <w:t xml:space="preserve"> </w:t>
                  </w:r>
                  <w:hyperlink r:id="rId12" w:tgtFrame="_blank" w:tooltip="https://disability.publichealth.gsu.edu/academy/" w:history="1">
                    <w:r>
                      <w:rPr>
                        <w:rStyle w:val="Hyperlink"/>
                        <w:color w:val="0076B1"/>
                      </w:rPr>
                      <w:t>https://disability.publichealth.gsu.edu/academy/</w:t>
                    </w:r>
                  </w:hyperlink>
                  <w:r>
                    <w:rPr>
                      <w:color w:val="000000"/>
                      <w:sz w:val="24"/>
                      <w:szCs w:val="24"/>
                    </w:rPr>
                    <w:t>.</w:t>
                  </w:r>
                </w:p>
                <w:p w14:paraId="0AEDE0F7" w14:textId="77777777" w:rsidR="00D94EDF" w:rsidRDefault="00D94EDF">
                  <w:pPr>
                    <w:pStyle w:val="xxmsonormal"/>
                    <w:spacing w:line="252" w:lineRule="auto"/>
                    <w:rPr>
                      <w:color w:val="000000"/>
                    </w:rPr>
                  </w:pPr>
                  <w:r>
                    <w:rPr>
                      <w:color w:val="000000"/>
                    </w:rPr>
                    <w:t> </w:t>
                  </w:r>
                </w:p>
                <w:p w14:paraId="62DC0FDD" w14:textId="56F5E8C9" w:rsidR="00D94EDF" w:rsidRDefault="00D94EDF">
                  <w:pPr>
                    <w:pStyle w:val="xxmsonormal"/>
                    <w:spacing w:line="252" w:lineRule="auto"/>
                    <w:jc w:val="center"/>
                  </w:pPr>
                  <w:r>
                    <w:rPr>
                      <w:noProof/>
                      <w:color w:val="000000"/>
                    </w:rPr>
                    <w:drawing>
                      <wp:inline distT="0" distB="0" distL="0" distR="0" wp14:anchorId="4A5864FB" wp14:editId="55CA8FA7">
                        <wp:extent cx="2190750" cy="1123950"/>
                        <wp:effectExtent l="0" t="0" r="0" b="0"/>
                        <wp:docPr id="3" name="Picture 3" descr="Image: AUCD blue globe logo Text: AUCD Association of University Centers on Disabilities. The leadership, education, advocacy, and research network.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UCD blue globe logo Text: AUCD Association of University Centers on Disabilities. The leadership, education, advocacy, and research network.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a:noFill/>
                                </a:ln>
                              </pic:spPr>
                            </pic:pic>
                          </a:graphicData>
                        </a:graphic>
                      </wp:inline>
                    </w:drawing>
                  </w:r>
                </w:p>
              </w:tc>
            </w:tr>
          </w:tbl>
          <w:p w14:paraId="145B5D35" w14:textId="77777777" w:rsidR="00D94EDF" w:rsidRDefault="00D94EDF">
            <w:pPr>
              <w:rPr>
                <w:rFonts w:ascii="Times New Roman" w:eastAsia="Times New Roman" w:hAnsi="Times New Roman" w:cs="Times New Roman"/>
                <w:sz w:val="20"/>
                <w:szCs w:val="20"/>
              </w:rPr>
            </w:pPr>
          </w:p>
        </w:tc>
      </w:tr>
      <w:tr w:rsidR="00D94EDF" w14:paraId="76E71C91" w14:textId="77777777" w:rsidTr="00D94EDF">
        <w:trPr>
          <w:trHeight w:val="2691"/>
          <w:jc w:val="center"/>
        </w:trPr>
        <w:tc>
          <w:tcPr>
            <w:tcW w:w="10980" w:type="dxa"/>
            <w:tcMar>
              <w:top w:w="0" w:type="dxa"/>
              <w:left w:w="108" w:type="dxa"/>
              <w:bottom w:w="0" w:type="dxa"/>
              <w:right w:w="108" w:type="dxa"/>
            </w:tcMar>
            <w:hideMark/>
          </w:tcPr>
          <w:p w14:paraId="52E721CE" w14:textId="77777777" w:rsidR="00D94EDF" w:rsidRDefault="00D94EDF">
            <w:pPr>
              <w:pStyle w:val="xxmsonormal"/>
              <w:spacing w:after="150" w:line="240" w:lineRule="atLeast"/>
              <w:jc w:val="center"/>
            </w:pPr>
            <w:r>
              <w:rPr>
                <w:color w:val="000000"/>
                <w:sz w:val="18"/>
                <w:szCs w:val="18"/>
              </w:rPr>
              <w:lastRenderedPageBreak/>
              <w:t> </w:t>
            </w:r>
          </w:p>
          <w:p w14:paraId="0808C03E" w14:textId="4B782942" w:rsidR="00D94EDF" w:rsidRDefault="00D94EDF">
            <w:pPr>
              <w:pStyle w:val="xxmsonormal"/>
              <w:spacing w:after="240" w:line="240" w:lineRule="atLeast"/>
              <w:jc w:val="center"/>
            </w:pPr>
            <w:r>
              <w:rPr>
                <w:noProof/>
              </w:rPr>
              <w:drawing>
                <wp:inline distT="0" distB="0" distL="0" distR="0" wp14:anchorId="3C26D391" wp14:editId="6E5B9BE2">
                  <wp:extent cx="1895475" cy="828675"/>
                  <wp:effectExtent l="0" t="0" r="0" b="0"/>
                  <wp:docPr id="2" name="Picture 2" descr="Image:  three lower-case i's simulating children. Text: ITAC Interdisciplinary Technical Assistance Center on Autism and Developmental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three lower-case i's simulating children. Text: ITAC Interdisciplinary Technical Assistance Center on Autism and Developmental Disabilitie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828675"/>
                          </a:xfrm>
                          <a:prstGeom prst="rect">
                            <a:avLst/>
                          </a:prstGeom>
                          <a:noFill/>
                          <a:ln>
                            <a:noFill/>
                          </a:ln>
                        </pic:spPr>
                      </pic:pic>
                    </a:graphicData>
                  </a:graphic>
                </wp:inline>
              </w:drawing>
            </w:r>
          </w:p>
          <w:p w14:paraId="52C3CD49" w14:textId="5C244F75" w:rsidR="00D94EDF" w:rsidRDefault="00D94EDF">
            <w:pPr>
              <w:pStyle w:val="xxmsonormal"/>
              <w:spacing w:after="240" w:line="240" w:lineRule="atLeast"/>
              <w:jc w:val="center"/>
            </w:pPr>
            <w:r>
              <w:rPr>
                <w:noProof/>
              </w:rPr>
              <w:drawing>
                <wp:inline distT="0" distB="0" distL="0" distR="0" wp14:anchorId="388F281C" wp14:editId="15D9B5E8">
                  <wp:extent cx="2743200" cy="923925"/>
                  <wp:effectExtent l="0" t="0" r="0" b="0"/>
                  <wp:docPr id="1" name="Picture 1" descr="Image: Blue and yellow arch Text: UCEDD Resource Center A project of AUCD, in partnership with ACL to strengthen the network of UCED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Blue and yellow arch Text: UCEDD Resource Center A project of AUCD, in partnership with ACL to strengthen the network of UCED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923925"/>
                          </a:xfrm>
                          <a:prstGeom prst="rect">
                            <a:avLst/>
                          </a:prstGeom>
                          <a:noFill/>
                          <a:ln>
                            <a:noFill/>
                          </a:ln>
                        </pic:spPr>
                      </pic:pic>
                    </a:graphicData>
                  </a:graphic>
                </wp:inline>
              </w:drawing>
            </w:r>
          </w:p>
          <w:p w14:paraId="3CA73D4A" w14:textId="77777777" w:rsidR="00D94EDF" w:rsidRDefault="00D94EDF">
            <w:pPr>
              <w:pStyle w:val="xxmsonormal"/>
              <w:spacing w:after="150" w:line="240" w:lineRule="atLeast"/>
              <w:jc w:val="center"/>
            </w:pPr>
            <w:r>
              <w:rPr>
                <w:color w:val="000000"/>
                <w:sz w:val="18"/>
                <w:szCs w:val="18"/>
              </w:rPr>
              <w:t> </w:t>
            </w:r>
            <w:r>
              <w:t>       </w:t>
            </w:r>
            <w:r>
              <w:br/>
            </w:r>
            <w:r>
              <w:rPr>
                <w:color w:val="18366E"/>
                <w:sz w:val="20"/>
                <w:szCs w:val="20"/>
              </w:rPr>
              <w:t>1100 Wayne Avenue, Suite 1000</w:t>
            </w:r>
            <w:r>
              <w:rPr>
                <w:color w:val="18366E"/>
                <w:sz w:val="20"/>
                <w:szCs w:val="20"/>
              </w:rPr>
              <w:br/>
              <w:t>Silver Spring, Maryland 20910</w:t>
            </w:r>
            <w:r>
              <w:rPr>
                <w:color w:val="18366E"/>
                <w:sz w:val="20"/>
                <w:szCs w:val="20"/>
              </w:rPr>
              <w:br/>
            </w:r>
            <w:r>
              <w:rPr>
                <w:color w:val="18366E"/>
                <w:sz w:val="20"/>
                <w:szCs w:val="20"/>
              </w:rPr>
              <w:lastRenderedPageBreak/>
              <w:t>301-588-8252</w:t>
            </w:r>
            <w:r>
              <w:rPr>
                <w:color w:val="18366E"/>
                <w:sz w:val="20"/>
                <w:szCs w:val="20"/>
              </w:rPr>
              <w:br/>
            </w:r>
            <w:hyperlink r:id="rId17" w:tgtFrame="_blank" w:history="1">
              <w:r>
                <w:rPr>
                  <w:rStyle w:val="Hyperlink"/>
                  <w:color w:val="18366E"/>
                  <w:sz w:val="20"/>
                  <w:szCs w:val="20"/>
                </w:rPr>
                <w:t>www.aucd.org</w:t>
              </w:r>
            </w:hyperlink>
            <w:r>
              <w:rPr>
                <w:color w:val="18366E"/>
                <w:sz w:val="20"/>
                <w:szCs w:val="20"/>
              </w:rPr>
              <w:br/>
            </w:r>
            <w:hyperlink r:id="rId18" w:tgtFrame="_blank" w:history="1">
              <w:r>
                <w:rPr>
                  <w:rStyle w:val="Hyperlink"/>
                  <w:color w:val="18366E"/>
                  <w:sz w:val="20"/>
                  <w:szCs w:val="20"/>
                </w:rPr>
                <w:t>aucdinfo@aucd.org</w:t>
              </w:r>
            </w:hyperlink>
          </w:p>
        </w:tc>
      </w:tr>
    </w:tbl>
    <w:p w14:paraId="7109324E" w14:textId="77777777" w:rsidR="006505B4" w:rsidRDefault="006505B4"/>
    <w:sectPr w:rsidR="0065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5060"/>
    <w:multiLevelType w:val="hybridMultilevel"/>
    <w:tmpl w:val="7C82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DF"/>
    <w:rsid w:val="002B2A97"/>
    <w:rsid w:val="006505B4"/>
    <w:rsid w:val="00D9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B1BF"/>
  <w15:chartTrackingRefBased/>
  <w15:docId w15:val="{551A57BB-4B47-4E48-9085-5C70EC10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EDF"/>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D94ED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94EDF"/>
    <w:rPr>
      <w:rFonts w:ascii="Calibri" w:hAnsi="Calibri" w:cs="Calibri"/>
      <w:b/>
      <w:bCs/>
      <w:sz w:val="24"/>
      <w:szCs w:val="24"/>
    </w:rPr>
  </w:style>
  <w:style w:type="character" w:styleId="Hyperlink">
    <w:name w:val="Hyperlink"/>
    <w:basedOn w:val="DefaultParagraphFont"/>
    <w:uiPriority w:val="99"/>
    <w:semiHidden/>
    <w:unhideWhenUsed/>
    <w:rsid w:val="00D94EDF"/>
    <w:rPr>
      <w:color w:val="0563C1"/>
      <w:u w:val="single"/>
    </w:rPr>
  </w:style>
  <w:style w:type="paragraph" w:styleId="NormalWeb">
    <w:name w:val="Normal (Web)"/>
    <w:basedOn w:val="Normal"/>
    <w:uiPriority w:val="99"/>
    <w:unhideWhenUsed/>
    <w:rsid w:val="00D94EDF"/>
    <w:pPr>
      <w:spacing w:before="100" w:beforeAutospacing="1" w:after="100" w:afterAutospacing="1"/>
    </w:pPr>
  </w:style>
  <w:style w:type="paragraph" w:customStyle="1" w:styleId="xmsonormal">
    <w:name w:val="x_msonormal"/>
    <w:basedOn w:val="Normal"/>
    <w:uiPriority w:val="99"/>
    <w:semiHidden/>
    <w:rsid w:val="00D94EDF"/>
  </w:style>
  <w:style w:type="paragraph" w:customStyle="1" w:styleId="xxmsonormal">
    <w:name w:val="x_xmsonormal"/>
    <w:basedOn w:val="Normal"/>
    <w:uiPriority w:val="99"/>
    <w:semiHidden/>
    <w:rsid w:val="00D94EDF"/>
  </w:style>
  <w:style w:type="paragraph" w:customStyle="1" w:styleId="xxmsonospacing">
    <w:name w:val="x_xmsonospacing"/>
    <w:basedOn w:val="Normal"/>
    <w:uiPriority w:val="99"/>
    <w:semiHidden/>
    <w:rsid w:val="00D94EDF"/>
    <w:pPr>
      <w:spacing w:before="100" w:beforeAutospacing="1" w:after="100" w:afterAutospacing="1"/>
    </w:pPr>
  </w:style>
  <w:style w:type="character" w:customStyle="1" w:styleId="xxmsohyperlink">
    <w:name w:val="x_xmsohyperlink"/>
    <w:basedOn w:val="DefaultParagraphFont"/>
    <w:rsid w:val="00D94EDF"/>
  </w:style>
  <w:style w:type="character" w:styleId="FollowedHyperlink">
    <w:name w:val="FollowedHyperlink"/>
    <w:basedOn w:val="DefaultParagraphFont"/>
    <w:uiPriority w:val="99"/>
    <w:semiHidden/>
    <w:unhideWhenUsed/>
    <w:rsid w:val="00D94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d.gsu.edu/academy/" TargetMode="External"/><Relationship Id="rId13" Type="http://schemas.openxmlformats.org/officeDocument/2006/relationships/hyperlink" Target="https://www.aucd.org/" TargetMode="External"/><Relationship Id="rId18" Type="http://schemas.openxmlformats.org/officeDocument/2006/relationships/hyperlink" Target="mailto:aucdinfo@aucd.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isability.publichealth.gsu.edu/academy/" TargetMode="External"/><Relationship Id="rId17" Type="http://schemas.openxmlformats.org/officeDocument/2006/relationships/hyperlink" Target="http://rs6.net/tn.jsp?t=4zwyuqcab.0.0.qdkbqicab.0&amp;p=http%3A%2F%2Fwww.aucd.org%2Ftemplate%2Findex.cfm&amp;id=preview"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ucd.org/template/page.cfm?id=1001" TargetMode="External"/><Relationship Id="rId11" Type="http://schemas.openxmlformats.org/officeDocument/2006/relationships/hyperlink" Target="mailto:aucdacademy@gsu.edu"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aucdacademy@g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Johnson</dc:creator>
  <cp:keywords/>
  <dc:description/>
  <cp:lastModifiedBy>Maureen Johnson</cp:lastModifiedBy>
  <cp:revision>2</cp:revision>
  <dcterms:created xsi:type="dcterms:W3CDTF">2022-03-02T23:33:00Z</dcterms:created>
  <dcterms:modified xsi:type="dcterms:W3CDTF">2022-03-02T23:40:00Z</dcterms:modified>
</cp:coreProperties>
</file>