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42CA" w14:textId="29DF0E6E" w:rsidR="00D11A4D" w:rsidRPr="002E3B47" w:rsidRDefault="00F366B5" w:rsidP="00A01C01">
      <w:pPr>
        <w:pStyle w:val="Title"/>
      </w:pPr>
      <w:r>
        <w:t>FREQUENTLY ASKED QUESTIONS</w:t>
      </w:r>
    </w:p>
    <w:p w14:paraId="68DD07FC" w14:textId="4A440E54" w:rsidR="0028282F" w:rsidRPr="00E63A9B" w:rsidRDefault="00E63A9B" w:rsidP="2F891457">
      <w:pPr>
        <w:pStyle w:val="Subtitle"/>
        <w:rPr>
          <w:b/>
          <w:bCs/>
          <w:color w:val="0070C0"/>
        </w:rPr>
      </w:pPr>
      <w:r w:rsidRPr="00E63A9B">
        <w:rPr>
          <w:b/>
          <w:bCs/>
          <w:color w:val="0070C0"/>
        </w:rPr>
        <w:t>DD Councils</w:t>
      </w:r>
      <w:r w:rsidR="00F366B5" w:rsidRPr="00E63A9B">
        <w:rPr>
          <w:b/>
          <w:bCs/>
          <w:color w:val="0070C0"/>
        </w:rPr>
        <w:t xml:space="preserve">:  </w:t>
      </w:r>
      <w:r w:rsidR="008B15E4" w:rsidRPr="00E63A9B">
        <w:rPr>
          <w:b/>
          <w:bCs/>
          <w:color w:val="0070C0"/>
        </w:rPr>
        <w:t>Expanding Disabilities Network’s (</w:t>
      </w:r>
      <w:r w:rsidRPr="00E63A9B">
        <w:rPr>
          <w:b/>
          <w:bCs/>
          <w:color w:val="0070C0"/>
        </w:rPr>
        <w:t>DD Councils</w:t>
      </w:r>
      <w:r w:rsidR="008B15E4" w:rsidRPr="00E63A9B">
        <w:rPr>
          <w:b/>
          <w:bCs/>
          <w:color w:val="0070C0"/>
        </w:rPr>
        <w:t>) Access to COVID</w:t>
      </w:r>
      <w:r w:rsidR="004F6220">
        <w:rPr>
          <w:b/>
          <w:bCs/>
          <w:color w:val="0070C0"/>
        </w:rPr>
        <w:t>-</w:t>
      </w:r>
      <w:r w:rsidR="008B15E4" w:rsidRPr="00E63A9B">
        <w:rPr>
          <w:b/>
          <w:bCs/>
          <w:color w:val="0070C0"/>
        </w:rPr>
        <w:t xml:space="preserve"> 19 Vaccines</w:t>
      </w:r>
      <w:r w:rsidR="00621750">
        <w:rPr>
          <w:b/>
          <w:bCs/>
          <w:color w:val="0070C0"/>
        </w:rPr>
        <w:t xml:space="preserve"> </w:t>
      </w:r>
      <w:r w:rsidR="00621750" w:rsidRPr="00776863">
        <w:rPr>
          <w:color w:val="C00000"/>
        </w:rPr>
        <w:t>(Version 1.0 Date 4/1</w:t>
      </w:r>
      <w:r w:rsidR="00EC20EE" w:rsidRPr="00776863">
        <w:rPr>
          <w:color w:val="C00000"/>
        </w:rPr>
        <w:t>4</w:t>
      </w:r>
      <w:r w:rsidR="00621750" w:rsidRPr="00776863">
        <w:rPr>
          <w:color w:val="C00000"/>
        </w:rPr>
        <w:t>/21)</w:t>
      </w:r>
    </w:p>
    <w:p w14:paraId="12442DA6" w14:textId="1299B39A" w:rsidR="005D0111" w:rsidRDefault="008B15E4" w:rsidP="008B15E4">
      <w:pPr>
        <w:rPr>
          <w:rFonts w:asciiTheme="majorHAnsi" w:hAnsiTheme="majorHAnsi" w:cstheme="majorHAnsi"/>
          <w:sz w:val="24"/>
          <w:szCs w:val="24"/>
        </w:rPr>
      </w:pPr>
      <w:r w:rsidRPr="003814D5">
        <w:rPr>
          <w:rFonts w:asciiTheme="majorHAnsi" w:hAnsiTheme="majorHAnsi" w:cstheme="majorHAnsi"/>
          <w:sz w:val="24"/>
          <w:szCs w:val="24"/>
        </w:rPr>
        <w:t xml:space="preserve">The Administration for Community Living (ACL) </w:t>
      </w:r>
      <w:hyperlink r:id="rId11">
        <w:r w:rsidRPr="003814D5">
          <w:rPr>
            <w:rStyle w:val="Hyperlink"/>
            <w:rFonts w:asciiTheme="majorHAnsi" w:hAnsiTheme="majorHAnsi" w:cstheme="majorHAnsi"/>
            <w:color w:val="000000" w:themeColor="text1"/>
            <w:sz w:val="24"/>
            <w:szCs w:val="24"/>
            <w:u w:val="none"/>
          </w:rPr>
          <w:t>announced a new funding opportunity</w:t>
        </w:r>
      </w:hyperlink>
      <w:r w:rsidRPr="003814D5">
        <w:rPr>
          <w:rFonts w:asciiTheme="majorHAnsi" w:hAnsiTheme="majorHAnsi" w:cstheme="majorHAnsi"/>
          <w:sz w:val="24"/>
          <w:szCs w:val="24"/>
        </w:rPr>
        <w:t xml:space="preserve"> </w:t>
      </w:r>
      <w:r w:rsidR="00E63A9B" w:rsidRPr="003814D5">
        <w:rPr>
          <w:rFonts w:asciiTheme="majorHAnsi" w:hAnsiTheme="majorHAnsi" w:cstheme="majorHAnsi"/>
          <w:sz w:val="24"/>
          <w:szCs w:val="24"/>
        </w:rPr>
        <w:t xml:space="preserve">of $4 million </w:t>
      </w:r>
      <w:r w:rsidRPr="003814D5">
        <w:rPr>
          <w:rFonts w:asciiTheme="majorHAnsi" w:hAnsiTheme="majorHAnsi" w:cstheme="majorHAnsi"/>
          <w:sz w:val="24"/>
          <w:szCs w:val="24"/>
        </w:rPr>
        <w:t xml:space="preserve">to </w:t>
      </w:r>
      <w:r w:rsidR="00E63A9B" w:rsidRPr="003814D5">
        <w:rPr>
          <w:rFonts w:asciiTheme="majorHAnsi" w:hAnsiTheme="majorHAnsi" w:cstheme="majorHAnsi"/>
          <w:sz w:val="24"/>
          <w:szCs w:val="24"/>
        </w:rPr>
        <w:t xml:space="preserve">support DD Councils </w:t>
      </w:r>
      <w:r w:rsidRPr="003814D5">
        <w:rPr>
          <w:rFonts w:asciiTheme="majorHAnsi" w:hAnsiTheme="majorHAnsi" w:cstheme="majorHAnsi"/>
          <w:sz w:val="24"/>
          <w:szCs w:val="24"/>
        </w:rPr>
        <w:t xml:space="preserve">increase vaccine access for people with disabilities.  With funding and partnership support from the Centers for Disease Control </w:t>
      </w:r>
      <w:r w:rsidR="7060EA85" w:rsidRPr="003814D5">
        <w:rPr>
          <w:rFonts w:asciiTheme="majorHAnsi" w:hAnsiTheme="majorHAnsi" w:cstheme="majorHAnsi"/>
          <w:sz w:val="24"/>
          <w:szCs w:val="24"/>
        </w:rPr>
        <w:t xml:space="preserve">and Prevention </w:t>
      </w:r>
      <w:r w:rsidRPr="003814D5">
        <w:rPr>
          <w:rFonts w:asciiTheme="majorHAnsi" w:hAnsiTheme="majorHAnsi" w:cstheme="majorHAnsi"/>
          <w:sz w:val="24"/>
          <w:szCs w:val="24"/>
        </w:rPr>
        <w:t xml:space="preserve">(CDC), ACL is providing grants to </w:t>
      </w:r>
      <w:r w:rsidR="00E63A9B" w:rsidRPr="003814D5">
        <w:rPr>
          <w:rFonts w:asciiTheme="majorHAnsi" w:hAnsiTheme="majorHAnsi" w:cstheme="majorHAnsi"/>
          <w:sz w:val="24"/>
          <w:szCs w:val="24"/>
        </w:rPr>
        <w:t>DD Councils</w:t>
      </w:r>
      <w:r w:rsidRPr="003814D5">
        <w:rPr>
          <w:rFonts w:asciiTheme="majorHAnsi" w:hAnsiTheme="majorHAnsi" w:cstheme="majorHAnsi"/>
          <w:sz w:val="24"/>
          <w:szCs w:val="24"/>
        </w:rPr>
        <w:t xml:space="preserve"> to provide critical services to help communities combat COVID-19.  A leading priority of this joint effort is to ensure vaccines are equally accessible to the disability population.  </w:t>
      </w:r>
    </w:p>
    <w:p w14:paraId="17BFCC81" w14:textId="170BF439" w:rsidR="005D0111" w:rsidRPr="006B587D" w:rsidRDefault="00CA469F" w:rsidP="008B15E4">
      <w:pPr>
        <w:rPr>
          <w:rFonts w:asciiTheme="majorHAnsi" w:hAnsiTheme="majorHAnsi" w:cstheme="majorHAnsi"/>
          <w:b/>
          <w:sz w:val="24"/>
          <w:szCs w:val="24"/>
          <w:u w:val="single"/>
        </w:rPr>
      </w:pPr>
      <w:r>
        <w:rPr>
          <w:rFonts w:asciiTheme="majorHAnsi" w:hAnsiTheme="majorHAnsi" w:cstheme="majorHAnsi"/>
          <w:b/>
          <w:sz w:val="24"/>
          <w:szCs w:val="24"/>
          <w:u w:val="single"/>
        </w:rPr>
        <w:t xml:space="preserve">Allowable activities </w:t>
      </w:r>
      <w:r w:rsidR="005D0111" w:rsidRPr="006B587D">
        <w:rPr>
          <w:rFonts w:asciiTheme="majorHAnsi" w:hAnsiTheme="majorHAnsi" w:cstheme="majorHAnsi"/>
          <w:b/>
          <w:sz w:val="24"/>
          <w:szCs w:val="24"/>
          <w:u w:val="single"/>
        </w:rPr>
        <w:t>questions</w:t>
      </w:r>
    </w:p>
    <w:p w14:paraId="049117E9" w14:textId="6868A20A" w:rsidR="00AC0AAA" w:rsidRPr="003814D5" w:rsidRDefault="5BA44E1C" w:rsidP="10A4C15E">
      <w:pPr>
        <w:spacing w:after="0" w:line="240" w:lineRule="auto"/>
        <w:contextualSpacing/>
        <w:rPr>
          <w:rFonts w:asciiTheme="majorHAnsi" w:hAnsiTheme="majorHAnsi" w:cstheme="majorHAnsi"/>
          <w:b/>
          <w:bCs/>
          <w:i/>
          <w:iCs/>
          <w:sz w:val="24"/>
          <w:szCs w:val="24"/>
        </w:rPr>
      </w:pPr>
      <w:r w:rsidRPr="003814D5">
        <w:rPr>
          <w:rFonts w:asciiTheme="majorHAnsi" w:hAnsiTheme="majorHAnsi" w:cstheme="majorHAnsi"/>
          <w:b/>
          <w:bCs/>
          <w:sz w:val="24"/>
          <w:szCs w:val="24"/>
        </w:rPr>
        <w:t xml:space="preserve">Q1: </w:t>
      </w:r>
      <w:r w:rsidRPr="003814D5">
        <w:rPr>
          <w:rFonts w:asciiTheme="majorHAnsi" w:hAnsiTheme="majorHAnsi" w:cstheme="majorHAnsi"/>
          <w:b/>
          <w:bCs/>
          <w:i/>
          <w:iCs/>
          <w:sz w:val="24"/>
          <w:szCs w:val="24"/>
        </w:rPr>
        <w:t>What are the allowable activities for this award?</w:t>
      </w:r>
    </w:p>
    <w:p w14:paraId="3AD36239" w14:textId="5234C340" w:rsidR="00AC0AAA" w:rsidRPr="003814D5" w:rsidRDefault="5BA44E1C" w:rsidP="10A4C15E">
      <w:pPr>
        <w:spacing w:after="0" w:line="240" w:lineRule="auto"/>
        <w:contextualSpacing/>
        <w:rPr>
          <w:rFonts w:asciiTheme="majorHAnsi" w:hAnsiTheme="majorHAnsi" w:cstheme="majorHAnsi"/>
          <w:bCs/>
          <w:sz w:val="24"/>
          <w:szCs w:val="24"/>
        </w:rPr>
      </w:pPr>
      <w:r w:rsidRPr="006A0399">
        <w:rPr>
          <w:rFonts w:asciiTheme="majorHAnsi" w:hAnsiTheme="majorHAnsi" w:cstheme="majorHAnsi"/>
          <w:sz w:val="24"/>
          <w:szCs w:val="24"/>
        </w:rPr>
        <w:t>A1:</w:t>
      </w:r>
      <w:r w:rsidRPr="003814D5">
        <w:rPr>
          <w:rFonts w:asciiTheme="majorHAnsi" w:hAnsiTheme="majorHAnsi" w:cstheme="majorHAnsi"/>
          <w:bCs/>
          <w:sz w:val="24"/>
          <w:szCs w:val="24"/>
        </w:rPr>
        <w:t xml:space="preserve"> All expenses related to the following activities are allowable to be charged to this award:</w:t>
      </w:r>
    </w:p>
    <w:p w14:paraId="6CF536EF" w14:textId="33D99F56"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 xml:space="preserve">Education about the importance of receiving a vaccine; </w:t>
      </w:r>
    </w:p>
    <w:p w14:paraId="5F8CF372" w14:textId="5F936B0D"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 xml:space="preserve">Identifying people unable to independently travel to a vaccination site; </w:t>
      </w:r>
    </w:p>
    <w:p w14:paraId="176FF720" w14:textId="79165699"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 xml:space="preserve">Helping with scheduling a vaccine appointment; </w:t>
      </w:r>
    </w:p>
    <w:p w14:paraId="30D45742" w14:textId="57E045F0"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Arranging or providing accessible transportation;</w:t>
      </w:r>
    </w:p>
    <w:p w14:paraId="6E2448C6" w14:textId="0ECF8865"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Providing companion/personal support;</w:t>
      </w:r>
    </w:p>
    <w:p w14:paraId="2C063E5B" w14:textId="6BBF333E"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 xml:space="preserve">Reminding people of the second vaccination appointment if needed; and/or </w:t>
      </w:r>
    </w:p>
    <w:p w14:paraId="31158FDF" w14:textId="5703E556" w:rsidR="00AC0AAA" w:rsidRPr="003814D5" w:rsidRDefault="5BA44E1C" w:rsidP="10A4C15E">
      <w:pPr>
        <w:pStyle w:val="ListParagraph"/>
        <w:numPr>
          <w:ilvl w:val="0"/>
          <w:numId w:val="1"/>
        </w:numPr>
        <w:contextualSpacing/>
        <w:jc w:val="both"/>
        <w:rPr>
          <w:rFonts w:asciiTheme="majorHAnsi" w:hAnsiTheme="majorHAnsi" w:cstheme="majorHAnsi"/>
          <w:color w:val="000000" w:themeColor="text1"/>
          <w:sz w:val="24"/>
          <w:szCs w:val="24"/>
        </w:rPr>
      </w:pPr>
      <w:r w:rsidRPr="003814D5">
        <w:rPr>
          <w:rFonts w:asciiTheme="majorHAnsi" w:eastAsia="Calibri" w:hAnsiTheme="majorHAnsi" w:cstheme="majorHAnsi"/>
          <w:color w:val="000000" w:themeColor="text1"/>
          <w:sz w:val="24"/>
          <w:szCs w:val="24"/>
        </w:rPr>
        <w:t>Providing technical assistance to local health departments or other entities on vaccine accessibility.</w:t>
      </w:r>
    </w:p>
    <w:p w14:paraId="4B820276" w14:textId="7BE20FC6" w:rsidR="00B07022" w:rsidRPr="006B587D" w:rsidRDefault="00B07022" w:rsidP="00B07022">
      <w:pPr>
        <w:contextualSpacing/>
        <w:jc w:val="both"/>
        <w:rPr>
          <w:rFonts w:asciiTheme="majorHAnsi" w:hAnsiTheme="majorHAnsi" w:cstheme="majorHAnsi"/>
          <w:color w:val="000000" w:themeColor="text1"/>
          <w:sz w:val="16"/>
          <w:szCs w:val="16"/>
        </w:rPr>
      </w:pPr>
    </w:p>
    <w:p w14:paraId="1BFDDB82" w14:textId="26F36D8F" w:rsidR="003814D5" w:rsidRPr="002D1B75" w:rsidRDefault="00CA469F" w:rsidP="003814D5">
      <w:pPr>
        <w:contextualSpacing/>
        <w:jc w:val="both"/>
        <w:rPr>
          <w:rFonts w:asciiTheme="majorHAnsi" w:hAnsiTheme="majorHAnsi" w:cstheme="majorHAnsi"/>
          <w:b/>
          <w:i/>
          <w:iCs/>
          <w:color w:val="000000" w:themeColor="text1"/>
          <w:sz w:val="24"/>
          <w:szCs w:val="24"/>
        </w:rPr>
      </w:pPr>
      <w:r>
        <w:rPr>
          <w:rFonts w:asciiTheme="majorHAnsi" w:hAnsiTheme="majorHAnsi" w:cstheme="majorHAnsi"/>
          <w:b/>
          <w:color w:val="000000" w:themeColor="text1"/>
          <w:sz w:val="24"/>
          <w:szCs w:val="24"/>
        </w:rPr>
        <w:t>Q2:</w:t>
      </w:r>
      <w:r w:rsidR="003814D5" w:rsidRPr="006B587D">
        <w:rPr>
          <w:rFonts w:asciiTheme="majorHAnsi" w:hAnsiTheme="majorHAnsi" w:cstheme="majorHAnsi"/>
          <w:b/>
          <w:color w:val="000000" w:themeColor="text1"/>
          <w:sz w:val="24"/>
          <w:szCs w:val="24"/>
        </w:rPr>
        <w:t xml:space="preserve"> </w:t>
      </w:r>
      <w:r w:rsidR="003814D5" w:rsidRPr="002D1B75">
        <w:rPr>
          <w:rFonts w:asciiTheme="majorHAnsi" w:hAnsiTheme="majorHAnsi" w:cstheme="majorHAnsi"/>
          <w:b/>
          <w:i/>
          <w:iCs/>
          <w:color w:val="000000" w:themeColor="text1"/>
          <w:sz w:val="24"/>
          <w:szCs w:val="24"/>
        </w:rPr>
        <w:t>Can the funding be utilized to assist state vaccine information lines?</w:t>
      </w:r>
    </w:p>
    <w:p w14:paraId="74DACBF0" w14:textId="035A441C" w:rsidR="003814D5" w:rsidRPr="003814D5" w:rsidRDefault="003814D5" w:rsidP="003814D5">
      <w:pPr>
        <w:contextualSpacing/>
        <w:jc w:val="both"/>
        <w:rPr>
          <w:rFonts w:asciiTheme="majorHAnsi" w:hAnsiTheme="majorHAnsi" w:cstheme="majorHAnsi"/>
          <w:color w:val="000000" w:themeColor="text1"/>
          <w:sz w:val="24"/>
          <w:szCs w:val="24"/>
        </w:rPr>
      </w:pPr>
      <w:r w:rsidRPr="003814D5">
        <w:rPr>
          <w:rFonts w:asciiTheme="majorHAnsi" w:hAnsiTheme="majorHAnsi" w:cstheme="majorHAnsi"/>
          <w:color w:val="000000" w:themeColor="text1"/>
          <w:sz w:val="24"/>
          <w:szCs w:val="24"/>
        </w:rPr>
        <w:t xml:space="preserve">A2: </w:t>
      </w:r>
      <w:r w:rsidR="00EB3D3C">
        <w:rPr>
          <w:rFonts w:asciiTheme="majorHAnsi" w:hAnsiTheme="majorHAnsi" w:cstheme="majorHAnsi"/>
          <w:color w:val="000000" w:themeColor="text1"/>
          <w:sz w:val="24"/>
          <w:szCs w:val="24"/>
        </w:rPr>
        <w:t>I</w:t>
      </w:r>
      <w:r w:rsidR="00EB3D3C" w:rsidRPr="003814D5">
        <w:rPr>
          <w:rFonts w:asciiTheme="majorHAnsi" w:hAnsiTheme="majorHAnsi" w:cstheme="majorHAnsi"/>
          <w:color w:val="000000" w:themeColor="text1"/>
          <w:sz w:val="24"/>
          <w:szCs w:val="24"/>
        </w:rPr>
        <w:t>n providing this funding</w:t>
      </w:r>
      <w:r w:rsidR="00EB3D3C">
        <w:rPr>
          <w:rFonts w:asciiTheme="majorHAnsi" w:hAnsiTheme="majorHAnsi" w:cstheme="majorHAnsi"/>
          <w:color w:val="000000" w:themeColor="text1"/>
          <w:sz w:val="24"/>
          <w:szCs w:val="24"/>
        </w:rPr>
        <w:t>,</w:t>
      </w:r>
      <w:r w:rsidR="00EB3D3C" w:rsidRPr="003814D5">
        <w:rPr>
          <w:rFonts w:asciiTheme="majorHAnsi" w:hAnsiTheme="majorHAnsi" w:cstheme="majorHAnsi"/>
          <w:color w:val="000000" w:themeColor="text1"/>
          <w:sz w:val="24"/>
          <w:szCs w:val="24"/>
        </w:rPr>
        <w:t xml:space="preserve"> </w:t>
      </w:r>
      <w:r w:rsidRPr="003814D5">
        <w:rPr>
          <w:rFonts w:asciiTheme="majorHAnsi" w:hAnsiTheme="majorHAnsi" w:cstheme="majorHAnsi"/>
          <w:color w:val="000000" w:themeColor="text1"/>
          <w:sz w:val="24"/>
          <w:szCs w:val="24"/>
        </w:rPr>
        <w:t>CDC inten</w:t>
      </w:r>
      <w:r w:rsidR="00EB3D3C">
        <w:rPr>
          <w:rFonts w:asciiTheme="majorHAnsi" w:hAnsiTheme="majorHAnsi" w:cstheme="majorHAnsi"/>
          <w:color w:val="000000" w:themeColor="text1"/>
          <w:sz w:val="24"/>
          <w:szCs w:val="24"/>
        </w:rPr>
        <w:t xml:space="preserve">ds </w:t>
      </w:r>
      <w:r w:rsidRPr="003814D5">
        <w:rPr>
          <w:rFonts w:asciiTheme="majorHAnsi" w:hAnsiTheme="majorHAnsi" w:cstheme="majorHAnsi"/>
          <w:color w:val="000000" w:themeColor="text1"/>
          <w:sz w:val="24"/>
          <w:szCs w:val="24"/>
        </w:rPr>
        <w:t>to increase vaccinations among people with disabilities</w:t>
      </w:r>
      <w:r w:rsidR="00EB3D3C">
        <w:rPr>
          <w:rFonts w:asciiTheme="majorHAnsi" w:hAnsiTheme="majorHAnsi" w:cstheme="majorHAnsi"/>
          <w:color w:val="000000" w:themeColor="text1"/>
          <w:sz w:val="24"/>
          <w:szCs w:val="24"/>
        </w:rPr>
        <w:t>, their families, and other support providers by utilizing ACL’s</w:t>
      </w:r>
      <w:r w:rsidR="00EB3D3C" w:rsidRPr="003814D5">
        <w:rPr>
          <w:rFonts w:asciiTheme="majorHAnsi" w:hAnsiTheme="majorHAnsi" w:cstheme="majorHAnsi"/>
          <w:color w:val="000000" w:themeColor="text1"/>
          <w:sz w:val="24"/>
          <w:szCs w:val="24"/>
        </w:rPr>
        <w:t xml:space="preserve"> disability networks</w:t>
      </w:r>
      <w:r w:rsidR="00EB3D3C">
        <w:rPr>
          <w:rFonts w:asciiTheme="majorHAnsi" w:hAnsiTheme="majorHAnsi" w:cstheme="majorHAnsi"/>
          <w:color w:val="000000" w:themeColor="text1"/>
          <w:sz w:val="24"/>
          <w:szCs w:val="24"/>
        </w:rPr>
        <w:t xml:space="preserve"> as a reliable source of information</w:t>
      </w:r>
      <w:r w:rsidRPr="003814D5">
        <w:rPr>
          <w:rFonts w:asciiTheme="majorHAnsi" w:hAnsiTheme="majorHAnsi" w:cstheme="majorHAnsi"/>
          <w:color w:val="000000" w:themeColor="text1"/>
          <w:sz w:val="24"/>
          <w:szCs w:val="24"/>
        </w:rPr>
        <w:t xml:space="preserve">. </w:t>
      </w:r>
      <w:r w:rsidR="007B4CE4" w:rsidRPr="007B4CE4">
        <w:rPr>
          <w:rFonts w:asciiTheme="majorHAnsi" w:hAnsiTheme="majorHAnsi" w:cstheme="majorHAnsi"/>
          <w:color w:val="000000" w:themeColor="text1"/>
          <w:sz w:val="24"/>
          <w:szCs w:val="24"/>
        </w:rPr>
        <w:t>If the state vaccine lines are providing specific support to people with disabilities, the expense would be appropriate.</w:t>
      </w:r>
    </w:p>
    <w:p w14:paraId="08CE9B7F" w14:textId="77777777" w:rsidR="003814D5" w:rsidRPr="006B587D" w:rsidRDefault="003814D5" w:rsidP="003814D5">
      <w:pPr>
        <w:contextualSpacing/>
        <w:jc w:val="both"/>
        <w:rPr>
          <w:rFonts w:asciiTheme="majorHAnsi" w:hAnsiTheme="majorHAnsi" w:cstheme="majorHAnsi"/>
          <w:color w:val="000000" w:themeColor="text1"/>
          <w:sz w:val="16"/>
          <w:szCs w:val="16"/>
        </w:rPr>
      </w:pPr>
    </w:p>
    <w:p w14:paraId="792FFA6D" w14:textId="5D7F3F6D" w:rsidR="003814D5" w:rsidRPr="002D1B75" w:rsidRDefault="003814D5" w:rsidP="003814D5">
      <w:pPr>
        <w:contextualSpacing/>
        <w:jc w:val="both"/>
        <w:rPr>
          <w:rFonts w:asciiTheme="majorHAnsi" w:hAnsiTheme="majorHAnsi" w:cstheme="majorHAnsi"/>
          <w:b/>
          <w:i/>
          <w:iCs/>
          <w:color w:val="000000" w:themeColor="text1"/>
          <w:sz w:val="24"/>
          <w:szCs w:val="24"/>
        </w:rPr>
      </w:pPr>
      <w:r w:rsidRPr="006B587D">
        <w:rPr>
          <w:rFonts w:asciiTheme="majorHAnsi" w:hAnsiTheme="majorHAnsi" w:cstheme="majorHAnsi"/>
          <w:b/>
          <w:color w:val="000000" w:themeColor="text1"/>
          <w:sz w:val="24"/>
          <w:szCs w:val="24"/>
        </w:rPr>
        <w:t>Q3</w:t>
      </w:r>
      <w:r w:rsidR="00CA469F">
        <w:rPr>
          <w:rFonts w:asciiTheme="majorHAnsi" w:hAnsiTheme="majorHAnsi" w:cstheme="majorHAnsi"/>
          <w:b/>
          <w:color w:val="000000" w:themeColor="text1"/>
          <w:sz w:val="24"/>
          <w:szCs w:val="24"/>
        </w:rPr>
        <w:t>:</w:t>
      </w:r>
      <w:r w:rsidRPr="006B587D">
        <w:rPr>
          <w:rFonts w:asciiTheme="majorHAnsi" w:hAnsiTheme="majorHAnsi" w:cstheme="majorHAnsi"/>
          <w:b/>
          <w:color w:val="000000" w:themeColor="text1"/>
          <w:sz w:val="24"/>
          <w:szCs w:val="24"/>
        </w:rPr>
        <w:t xml:space="preserve"> </w:t>
      </w:r>
      <w:r w:rsidRPr="002D1B75">
        <w:rPr>
          <w:rFonts w:asciiTheme="majorHAnsi" w:hAnsiTheme="majorHAnsi" w:cstheme="majorHAnsi"/>
          <w:b/>
          <w:i/>
          <w:iCs/>
          <w:color w:val="000000" w:themeColor="text1"/>
          <w:sz w:val="24"/>
          <w:szCs w:val="24"/>
        </w:rPr>
        <w:t>Can the funding be used for combatting vaccine hesitancy?</w:t>
      </w:r>
    </w:p>
    <w:p w14:paraId="40A716A4" w14:textId="36AAF245" w:rsidR="003814D5" w:rsidRDefault="003814D5" w:rsidP="003814D5">
      <w:pPr>
        <w:contextualSpacing/>
        <w:jc w:val="both"/>
        <w:rPr>
          <w:rFonts w:asciiTheme="majorHAnsi" w:hAnsiTheme="majorHAnsi" w:cstheme="majorHAnsi"/>
          <w:color w:val="000000" w:themeColor="text1"/>
          <w:sz w:val="24"/>
          <w:szCs w:val="24"/>
        </w:rPr>
      </w:pPr>
      <w:r w:rsidRPr="003814D5">
        <w:rPr>
          <w:rFonts w:asciiTheme="majorHAnsi" w:hAnsiTheme="majorHAnsi" w:cstheme="majorHAnsi"/>
          <w:color w:val="000000" w:themeColor="text1"/>
          <w:sz w:val="24"/>
          <w:szCs w:val="24"/>
        </w:rPr>
        <w:t>A3:  Yes, one of the purposes of the funding is for disseminating credible information about COVID-19 vaccines and helping direct those with questions to additional sources of information.</w:t>
      </w:r>
    </w:p>
    <w:p w14:paraId="571D13B6" w14:textId="77777777" w:rsidR="003814D5" w:rsidRPr="006B587D" w:rsidRDefault="003814D5" w:rsidP="003814D5">
      <w:pPr>
        <w:contextualSpacing/>
        <w:jc w:val="both"/>
        <w:rPr>
          <w:rFonts w:asciiTheme="majorHAnsi" w:hAnsiTheme="majorHAnsi" w:cstheme="majorHAnsi"/>
          <w:color w:val="000000" w:themeColor="text1"/>
          <w:sz w:val="16"/>
          <w:szCs w:val="16"/>
        </w:rPr>
      </w:pPr>
    </w:p>
    <w:p w14:paraId="651C72E8" w14:textId="572DEC65" w:rsidR="003814D5" w:rsidRPr="002D1B75" w:rsidRDefault="003814D5" w:rsidP="003814D5">
      <w:pPr>
        <w:contextualSpacing/>
        <w:jc w:val="both"/>
        <w:rPr>
          <w:rFonts w:asciiTheme="majorHAnsi" w:hAnsiTheme="majorHAnsi" w:cstheme="majorHAnsi"/>
          <w:b/>
          <w:i/>
          <w:iCs/>
          <w:color w:val="000000" w:themeColor="text1"/>
          <w:sz w:val="24"/>
          <w:szCs w:val="24"/>
        </w:rPr>
      </w:pPr>
      <w:r w:rsidRPr="006B587D">
        <w:rPr>
          <w:rFonts w:asciiTheme="majorHAnsi" w:hAnsiTheme="majorHAnsi" w:cstheme="majorHAnsi"/>
          <w:b/>
          <w:color w:val="000000" w:themeColor="text1"/>
          <w:sz w:val="24"/>
          <w:szCs w:val="24"/>
        </w:rPr>
        <w:t>Q4</w:t>
      </w:r>
      <w:r w:rsidR="00CA469F">
        <w:rPr>
          <w:rFonts w:asciiTheme="majorHAnsi" w:hAnsiTheme="majorHAnsi" w:cstheme="majorHAnsi"/>
          <w:b/>
          <w:color w:val="000000" w:themeColor="text1"/>
          <w:sz w:val="24"/>
          <w:szCs w:val="24"/>
        </w:rPr>
        <w:t>:</w:t>
      </w:r>
      <w:r w:rsidRPr="006B587D">
        <w:rPr>
          <w:rFonts w:asciiTheme="majorHAnsi" w:hAnsiTheme="majorHAnsi" w:cstheme="majorHAnsi"/>
          <w:b/>
          <w:color w:val="000000" w:themeColor="text1"/>
          <w:sz w:val="24"/>
          <w:szCs w:val="24"/>
        </w:rPr>
        <w:t xml:space="preserve"> </w:t>
      </w:r>
      <w:r w:rsidRPr="002D1B75">
        <w:rPr>
          <w:rFonts w:asciiTheme="majorHAnsi" w:hAnsiTheme="majorHAnsi" w:cstheme="majorHAnsi"/>
          <w:b/>
          <w:i/>
          <w:iCs/>
          <w:color w:val="000000" w:themeColor="text1"/>
          <w:sz w:val="24"/>
          <w:szCs w:val="24"/>
        </w:rPr>
        <w:t>Can the funding be used to support vaccine equity efforts?</w:t>
      </w:r>
    </w:p>
    <w:p w14:paraId="0F712C9D" w14:textId="47196104" w:rsidR="003814D5" w:rsidRPr="003814D5" w:rsidRDefault="00CA469F" w:rsidP="003814D5">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A4:</w:t>
      </w:r>
      <w:r w:rsidR="003814D5" w:rsidRPr="003814D5">
        <w:rPr>
          <w:rFonts w:asciiTheme="majorHAnsi" w:hAnsiTheme="majorHAnsi" w:cstheme="majorHAnsi"/>
          <w:color w:val="000000" w:themeColor="text1"/>
          <w:sz w:val="24"/>
          <w:szCs w:val="24"/>
        </w:rPr>
        <w:t xml:space="preserve"> Yes, the disability network is encouraged to use these funds to address inequity in COVID-19 vaccination access among people with disabilities, famil</w:t>
      </w:r>
      <w:r w:rsidR="00EB3D3C">
        <w:rPr>
          <w:rFonts w:asciiTheme="majorHAnsi" w:hAnsiTheme="majorHAnsi" w:cstheme="majorHAnsi"/>
          <w:color w:val="000000" w:themeColor="text1"/>
          <w:sz w:val="24"/>
          <w:szCs w:val="24"/>
        </w:rPr>
        <w:t>ies, support providers</w:t>
      </w:r>
      <w:r w:rsidR="003814D5" w:rsidRPr="003814D5">
        <w:rPr>
          <w:rFonts w:asciiTheme="majorHAnsi" w:hAnsiTheme="majorHAnsi" w:cstheme="majorHAnsi"/>
          <w:color w:val="000000" w:themeColor="text1"/>
          <w:sz w:val="24"/>
          <w:szCs w:val="24"/>
        </w:rPr>
        <w:t>, and disability network staff and volunteers from communities defined by race, ethnicity, geography, disability, income, sexual orientation, gender identity, and other factors.</w:t>
      </w:r>
    </w:p>
    <w:p w14:paraId="03C93FF5" w14:textId="38F39D05" w:rsidR="007B4CE4" w:rsidRDefault="007B4CE4">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br w:type="page"/>
      </w:r>
    </w:p>
    <w:p w14:paraId="74DBA127" w14:textId="77777777" w:rsidR="003814D5" w:rsidRPr="006B587D" w:rsidRDefault="003814D5" w:rsidP="003814D5">
      <w:pPr>
        <w:contextualSpacing/>
        <w:jc w:val="both"/>
        <w:rPr>
          <w:rFonts w:asciiTheme="majorHAnsi" w:hAnsiTheme="majorHAnsi" w:cstheme="majorHAnsi"/>
          <w:color w:val="000000" w:themeColor="text1"/>
          <w:sz w:val="16"/>
          <w:szCs w:val="16"/>
        </w:rPr>
      </w:pPr>
    </w:p>
    <w:p w14:paraId="5AA740F7" w14:textId="599BD9D1" w:rsidR="003814D5" w:rsidRPr="002D1B75" w:rsidRDefault="003814D5" w:rsidP="003814D5">
      <w:pPr>
        <w:contextualSpacing/>
        <w:jc w:val="both"/>
        <w:rPr>
          <w:rFonts w:asciiTheme="majorHAnsi" w:hAnsiTheme="majorHAnsi" w:cstheme="majorHAnsi"/>
          <w:b/>
          <w:i/>
          <w:iCs/>
          <w:color w:val="000000" w:themeColor="text1"/>
          <w:sz w:val="24"/>
          <w:szCs w:val="24"/>
        </w:rPr>
      </w:pPr>
      <w:r w:rsidRPr="006B587D">
        <w:rPr>
          <w:rFonts w:asciiTheme="majorHAnsi" w:hAnsiTheme="majorHAnsi" w:cstheme="majorHAnsi"/>
          <w:b/>
          <w:color w:val="000000" w:themeColor="text1"/>
          <w:sz w:val="24"/>
          <w:szCs w:val="24"/>
        </w:rPr>
        <w:t>Q5</w:t>
      </w:r>
      <w:r w:rsidR="00CA469F">
        <w:rPr>
          <w:rFonts w:asciiTheme="majorHAnsi" w:hAnsiTheme="majorHAnsi" w:cstheme="majorHAnsi"/>
          <w:b/>
          <w:color w:val="000000" w:themeColor="text1"/>
          <w:sz w:val="24"/>
          <w:szCs w:val="24"/>
        </w:rPr>
        <w:t>:</w:t>
      </w:r>
      <w:r w:rsidRPr="006B587D">
        <w:rPr>
          <w:rFonts w:asciiTheme="majorHAnsi" w:hAnsiTheme="majorHAnsi" w:cstheme="majorHAnsi"/>
          <w:b/>
          <w:color w:val="000000" w:themeColor="text1"/>
          <w:sz w:val="24"/>
          <w:szCs w:val="24"/>
        </w:rPr>
        <w:t xml:space="preserve"> </w:t>
      </w:r>
      <w:r w:rsidRPr="002D1B75">
        <w:rPr>
          <w:rFonts w:asciiTheme="majorHAnsi" w:hAnsiTheme="majorHAnsi" w:cstheme="majorHAnsi"/>
          <w:b/>
          <w:i/>
          <w:iCs/>
          <w:color w:val="000000" w:themeColor="text1"/>
          <w:sz w:val="24"/>
          <w:szCs w:val="24"/>
        </w:rPr>
        <w:t>Can the funding be used to provide transportation stipends/vouchers to individuals?</w:t>
      </w:r>
    </w:p>
    <w:p w14:paraId="5D742EF4" w14:textId="5E576ABE" w:rsidR="003814D5" w:rsidRDefault="003814D5" w:rsidP="003814D5">
      <w:pPr>
        <w:contextualSpacing/>
        <w:jc w:val="both"/>
        <w:rPr>
          <w:rFonts w:asciiTheme="majorHAnsi" w:hAnsiTheme="majorHAnsi" w:cstheme="majorHAnsi"/>
          <w:color w:val="000000" w:themeColor="text1"/>
          <w:sz w:val="24"/>
          <w:szCs w:val="24"/>
        </w:rPr>
      </w:pPr>
      <w:r w:rsidRPr="003814D5">
        <w:rPr>
          <w:rFonts w:asciiTheme="majorHAnsi" w:hAnsiTheme="majorHAnsi" w:cstheme="majorHAnsi"/>
          <w:color w:val="000000" w:themeColor="text1"/>
          <w:sz w:val="24"/>
          <w:szCs w:val="24"/>
        </w:rPr>
        <w:t>A</w:t>
      </w:r>
      <w:r w:rsidR="00CA469F">
        <w:rPr>
          <w:rFonts w:asciiTheme="majorHAnsi" w:hAnsiTheme="majorHAnsi" w:cstheme="majorHAnsi"/>
          <w:color w:val="000000" w:themeColor="text1"/>
          <w:sz w:val="24"/>
          <w:szCs w:val="24"/>
        </w:rPr>
        <w:t>5:</w:t>
      </w:r>
      <w:r w:rsidRPr="003814D5">
        <w:rPr>
          <w:rFonts w:asciiTheme="majorHAnsi" w:hAnsiTheme="majorHAnsi" w:cstheme="majorHAnsi"/>
          <w:color w:val="000000" w:themeColor="text1"/>
          <w:sz w:val="24"/>
          <w:szCs w:val="24"/>
        </w:rPr>
        <w:t xml:space="preserve"> Yes, arranging or providing accessible transportation to COVID-19 vaccination sites for people with disabilities</w:t>
      </w:r>
      <w:r w:rsidR="00EB3D3C">
        <w:rPr>
          <w:rFonts w:asciiTheme="majorHAnsi" w:hAnsiTheme="majorHAnsi" w:cstheme="majorHAnsi"/>
          <w:color w:val="000000" w:themeColor="text1"/>
          <w:sz w:val="24"/>
          <w:szCs w:val="24"/>
        </w:rPr>
        <w:t>,</w:t>
      </w:r>
      <w:r w:rsidRPr="003814D5">
        <w:rPr>
          <w:rFonts w:asciiTheme="majorHAnsi" w:hAnsiTheme="majorHAnsi" w:cstheme="majorHAnsi"/>
          <w:color w:val="000000" w:themeColor="text1"/>
          <w:sz w:val="24"/>
          <w:szCs w:val="24"/>
        </w:rPr>
        <w:t xml:space="preserve"> their </w:t>
      </w:r>
      <w:r w:rsidR="00EB3D3C">
        <w:rPr>
          <w:rFonts w:asciiTheme="majorHAnsi" w:hAnsiTheme="majorHAnsi" w:cstheme="majorHAnsi"/>
          <w:color w:val="000000" w:themeColor="text1"/>
          <w:sz w:val="24"/>
          <w:szCs w:val="24"/>
        </w:rPr>
        <w:t>families, and other support providers</w:t>
      </w:r>
      <w:r w:rsidRPr="003814D5">
        <w:rPr>
          <w:rFonts w:asciiTheme="majorHAnsi" w:hAnsiTheme="majorHAnsi" w:cstheme="majorHAnsi"/>
          <w:color w:val="000000" w:themeColor="text1"/>
          <w:sz w:val="24"/>
          <w:szCs w:val="24"/>
        </w:rPr>
        <w:t xml:space="preserve"> is an allowable use of funds.</w:t>
      </w:r>
      <w:bookmarkStart w:id="0" w:name="_GoBack"/>
      <w:bookmarkEnd w:id="0"/>
    </w:p>
    <w:p w14:paraId="05E701B1" w14:textId="77777777" w:rsidR="00EB3D3C" w:rsidRPr="003814D5" w:rsidRDefault="00EB3D3C" w:rsidP="003814D5">
      <w:pPr>
        <w:contextualSpacing/>
        <w:jc w:val="both"/>
        <w:rPr>
          <w:rFonts w:asciiTheme="majorHAnsi" w:hAnsiTheme="majorHAnsi" w:cstheme="majorHAnsi"/>
          <w:color w:val="000000" w:themeColor="text1"/>
          <w:sz w:val="24"/>
          <w:szCs w:val="24"/>
        </w:rPr>
      </w:pPr>
    </w:p>
    <w:p w14:paraId="5C3154DF" w14:textId="0D3A1E76" w:rsidR="003A2ED2" w:rsidRDefault="003A2ED2" w:rsidP="003A2ED2">
      <w:pPr>
        <w:ind w:left="540" w:hanging="540"/>
        <w:contextualSpacing/>
        <w:rPr>
          <w:rFonts w:ascii="Calibri Light" w:hAnsi="Calibri Light" w:cs="Calibri Light"/>
          <w:b/>
          <w:i/>
          <w:sz w:val="24"/>
          <w:szCs w:val="24"/>
        </w:rPr>
      </w:pPr>
      <w:bookmarkStart w:id="1" w:name="_Hlk69140415"/>
      <w:r>
        <w:rPr>
          <w:rFonts w:ascii="Calibri Light" w:hAnsi="Calibri Light" w:cs="Calibri Light"/>
          <w:b/>
          <w:sz w:val="24"/>
          <w:szCs w:val="24"/>
        </w:rPr>
        <w:t xml:space="preserve">Q6: </w:t>
      </w:r>
      <w:r>
        <w:rPr>
          <w:rFonts w:ascii="Calibri Light" w:hAnsi="Calibri Light" w:cs="Calibri Light"/>
          <w:b/>
          <w:i/>
          <w:sz w:val="24"/>
          <w:szCs w:val="24"/>
        </w:rPr>
        <w:t xml:space="preserve">Can </w:t>
      </w:r>
      <w:r w:rsidR="00F778E0">
        <w:rPr>
          <w:rFonts w:ascii="Calibri Light" w:hAnsi="Calibri Light" w:cs="Calibri Light"/>
          <w:b/>
          <w:i/>
          <w:sz w:val="24"/>
          <w:szCs w:val="24"/>
        </w:rPr>
        <w:t>the DD</w:t>
      </w:r>
      <w:r w:rsidR="00B2556E">
        <w:rPr>
          <w:rFonts w:ascii="Calibri Light" w:hAnsi="Calibri Light" w:cs="Calibri Light"/>
          <w:b/>
          <w:i/>
          <w:sz w:val="24"/>
          <w:szCs w:val="24"/>
        </w:rPr>
        <w:t xml:space="preserve"> Council</w:t>
      </w:r>
      <w:r>
        <w:rPr>
          <w:rFonts w:ascii="Calibri Light" w:hAnsi="Calibri Light" w:cs="Calibri Light"/>
          <w:b/>
          <w:i/>
          <w:sz w:val="24"/>
          <w:szCs w:val="24"/>
        </w:rPr>
        <w:t xml:space="preserve"> purchase a vehicle to transport people with disabilities to vaccine appointments?</w:t>
      </w:r>
    </w:p>
    <w:p w14:paraId="54F252A1" w14:textId="40624AF0" w:rsidR="00B2556E" w:rsidRPr="0008596B" w:rsidRDefault="003A2ED2" w:rsidP="0008596B">
      <w:pPr>
        <w:rPr>
          <w:rFonts w:asciiTheme="majorHAnsi" w:hAnsiTheme="majorHAnsi" w:cstheme="majorHAnsi"/>
          <w:color w:val="000000" w:themeColor="text1"/>
          <w:sz w:val="24"/>
          <w:szCs w:val="24"/>
        </w:rPr>
      </w:pPr>
      <w:r w:rsidRPr="006A0399">
        <w:rPr>
          <w:rFonts w:ascii="Calibri Light" w:hAnsi="Calibri Light" w:cs="Calibri Light"/>
          <w:bCs/>
          <w:sz w:val="24"/>
          <w:szCs w:val="24"/>
        </w:rPr>
        <w:t>A6:</w:t>
      </w:r>
      <w:r>
        <w:rPr>
          <w:rFonts w:ascii="Calibri Light" w:hAnsi="Calibri Light" w:cs="Calibri Light"/>
          <w:sz w:val="24"/>
          <w:szCs w:val="24"/>
        </w:rPr>
        <w:t xml:space="preserve">  To help mobilize people with disabilities to vaccine center appointments during this crisis, vehicle purchases are allowable.  This is consistent with the DD Act that supports people with disabilities having access to and use of transportation.  While vehicle purchases are allowable per</w:t>
      </w:r>
      <w:r w:rsidR="00400DC6">
        <w:rPr>
          <w:rFonts w:ascii="Calibri Light" w:hAnsi="Calibri Light" w:cs="Calibri Light"/>
          <w:sz w:val="24"/>
          <w:szCs w:val="24"/>
        </w:rPr>
        <w:t xml:space="preserve"> </w:t>
      </w:r>
      <w:hyperlink r:id="rId12" w:history="1">
        <w:r w:rsidR="00400DC6" w:rsidRPr="00400DC6">
          <w:rPr>
            <w:rStyle w:val="Hyperlink"/>
            <w:rFonts w:ascii="Calibri Light" w:hAnsi="Calibri Light" w:cs="Calibri Light"/>
            <w:sz w:val="24"/>
            <w:szCs w:val="24"/>
          </w:rPr>
          <w:t>2 CFR 200.48</w:t>
        </w:r>
      </w:hyperlink>
      <w:r>
        <w:rPr>
          <w:rFonts w:ascii="Calibri Light" w:hAnsi="Calibri Light" w:cs="Calibri Light"/>
          <w:sz w:val="24"/>
          <w:szCs w:val="24"/>
        </w:rPr>
        <w:t xml:space="preserve">, prior approval is required by ACL.  </w:t>
      </w:r>
      <w:bookmarkStart w:id="2" w:name="_Hlk69153912"/>
      <w:r>
        <w:rPr>
          <w:rFonts w:ascii="Calibri Light" w:hAnsi="Calibri Light" w:cs="Calibri Light"/>
          <w:sz w:val="24"/>
          <w:szCs w:val="24"/>
        </w:rPr>
        <w:t xml:space="preserve">The approval process involves submitting a completed Large Purchase Request Form that can be </w:t>
      </w:r>
      <w:r w:rsidR="005F0751">
        <w:rPr>
          <w:rFonts w:ascii="Calibri Light" w:hAnsi="Calibri Light" w:cs="Calibri Light"/>
          <w:sz w:val="24"/>
          <w:szCs w:val="24"/>
        </w:rPr>
        <w:t>provided</w:t>
      </w:r>
      <w:r>
        <w:rPr>
          <w:rFonts w:ascii="Calibri Light" w:hAnsi="Calibri Light" w:cs="Calibri Light"/>
          <w:sz w:val="24"/>
          <w:szCs w:val="24"/>
        </w:rPr>
        <w:t xml:space="preserve"> by your grant or project officer to get started. In this this form, the DD Council will need to describe the </w:t>
      </w:r>
      <w:r w:rsidR="00EB3D3C">
        <w:rPr>
          <w:rFonts w:ascii="Calibri Light" w:hAnsi="Calibri Light" w:cs="Calibri Light"/>
          <w:sz w:val="24"/>
          <w:szCs w:val="24"/>
        </w:rPr>
        <w:t>vehicle’s</w:t>
      </w:r>
      <w:r>
        <w:rPr>
          <w:rFonts w:ascii="Calibri Light" w:hAnsi="Calibri Light" w:cs="Calibri Light"/>
          <w:sz w:val="24"/>
          <w:szCs w:val="24"/>
        </w:rPr>
        <w:t xml:space="preserve"> proposed use after th</w:t>
      </w:r>
      <w:r w:rsidR="00561330">
        <w:rPr>
          <w:rFonts w:ascii="Calibri Light" w:hAnsi="Calibri Light" w:cs="Calibri Light"/>
          <w:sz w:val="24"/>
          <w:szCs w:val="24"/>
        </w:rPr>
        <w:t>e</w:t>
      </w:r>
      <w:r>
        <w:rPr>
          <w:rFonts w:ascii="Calibri Light" w:hAnsi="Calibri Light" w:cs="Calibri Light"/>
          <w:sz w:val="24"/>
          <w:szCs w:val="24"/>
        </w:rPr>
        <w:t xml:space="preserve"> project period ends. </w:t>
      </w:r>
      <w:bookmarkEnd w:id="1"/>
      <w:bookmarkEnd w:id="2"/>
      <w:r w:rsidR="00270E1C">
        <w:rPr>
          <w:rFonts w:ascii="Calibri Light" w:hAnsi="Calibri Light" w:cs="Calibri Light"/>
          <w:sz w:val="24"/>
          <w:szCs w:val="24"/>
        </w:rPr>
        <w:t xml:space="preserve"> In addition, ACL requires that grant recipients include an analysis of lease and purchase alternatives to determine which would be the most economical and practical procurement of the recipient and the federal government.  </w:t>
      </w:r>
      <w:r w:rsidR="0088774E">
        <w:rPr>
          <w:rFonts w:ascii="Calibri Light" w:hAnsi="Calibri Light" w:cs="Calibri Light"/>
          <w:sz w:val="24"/>
          <w:szCs w:val="24"/>
        </w:rPr>
        <w:t xml:space="preserve"> </w:t>
      </w:r>
      <w:r w:rsidR="007B4CE4" w:rsidRPr="007B4CE4">
        <w:rPr>
          <w:rFonts w:ascii="Calibri Light" w:hAnsi="Calibri Light" w:cs="Calibri Light"/>
          <w:sz w:val="24"/>
          <w:szCs w:val="24"/>
        </w:rPr>
        <w:t>For assistance in determining whether to lease or purchase a vehicle, please contact your project officer.</w:t>
      </w:r>
    </w:p>
    <w:p w14:paraId="534A6E8C" w14:textId="60ECCF7D" w:rsidR="00406695" w:rsidRPr="00C34B5D" w:rsidRDefault="00406695" w:rsidP="00345C24">
      <w:pPr>
        <w:contextualSpacing/>
        <w:jc w:val="both"/>
        <w:rPr>
          <w:rFonts w:asciiTheme="majorHAnsi" w:hAnsiTheme="majorHAnsi" w:cstheme="majorHAnsi"/>
          <w:b/>
          <w:i/>
          <w:color w:val="000000" w:themeColor="text1"/>
          <w:sz w:val="24"/>
          <w:szCs w:val="24"/>
        </w:rPr>
      </w:pPr>
      <w:r w:rsidRPr="00F03304">
        <w:rPr>
          <w:rFonts w:asciiTheme="majorHAnsi" w:hAnsiTheme="majorHAnsi" w:cstheme="majorHAnsi"/>
          <w:b/>
          <w:color w:val="000000" w:themeColor="text1"/>
          <w:sz w:val="24"/>
          <w:szCs w:val="24"/>
        </w:rPr>
        <w:t>Q</w:t>
      </w:r>
      <w:r>
        <w:rPr>
          <w:rFonts w:asciiTheme="majorHAnsi" w:hAnsiTheme="majorHAnsi" w:cstheme="majorHAnsi"/>
          <w:b/>
          <w:color w:val="000000" w:themeColor="text1"/>
          <w:sz w:val="24"/>
          <w:szCs w:val="24"/>
        </w:rPr>
        <w:t>7:</w:t>
      </w:r>
      <w:r w:rsidRPr="00F03304">
        <w:rPr>
          <w:rFonts w:asciiTheme="majorHAnsi" w:hAnsiTheme="majorHAnsi" w:cstheme="majorHAnsi"/>
          <w:b/>
          <w:color w:val="000000" w:themeColor="text1"/>
          <w:sz w:val="24"/>
          <w:szCs w:val="24"/>
        </w:rPr>
        <w:t xml:space="preserve"> </w:t>
      </w:r>
      <w:r w:rsidRPr="00C34B5D">
        <w:rPr>
          <w:rFonts w:asciiTheme="majorHAnsi" w:hAnsiTheme="majorHAnsi" w:cstheme="majorHAnsi"/>
          <w:b/>
          <w:i/>
          <w:color w:val="000000" w:themeColor="text1"/>
          <w:sz w:val="24"/>
          <w:szCs w:val="24"/>
        </w:rPr>
        <w:t>Can the funding be used to pay for staff to plan and organize the activities</w:t>
      </w:r>
      <w:r>
        <w:rPr>
          <w:rFonts w:asciiTheme="majorHAnsi" w:hAnsiTheme="majorHAnsi" w:cstheme="majorHAnsi"/>
          <w:b/>
          <w:i/>
          <w:color w:val="000000" w:themeColor="text1"/>
          <w:sz w:val="24"/>
          <w:szCs w:val="24"/>
        </w:rPr>
        <w:t xml:space="preserve"> stated the in Federal Register Notice</w:t>
      </w:r>
      <w:r w:rsidRPr="00C34B5D">
        <w:rPr>
          <w:rFonts w:asciiTheme="majorHAnsi" w:hAnsiTheme="majorHAnsi" w:cstheme="majorHAnsi"/>
          <w:b/>
          <w:i/>
          <w:color w:val="000000" w:themeColor="text1"/>
          <w:sz w:val="24"/>
          <w:szCs w:val="24"/>
        </w:rPr>
        <w:t>, participate in meetings with local public health and other entities, and/or collect and analyze data on COVID-19 vaccination rates of people with disabilities, family caregivers, and disability network staff and volunteers?</w:t>
      </w:r>
    </w:p>
    <w:p w14:paraId="697FC141" w14:textId="0954840D" w:rsidR="00406695" w:rsidRDefault="00406695" w:rsidP="00406695">
      <w:pPr>
        <w:contextualSpacing/>
        <w:jc w:val="both"/>
        <w:rPr>
          <w:rFonts w:asciiTheme="majorHAnsi" w:hAnsiTheme="majorHAnsi" w:cstheme="majorHAnsi"/>
          <w:color w:val="000000" w:themeColor="text1"/>
          <w:sz w:val="24"/>
          <w:szCs w:val="24"/>
        </w:rPr>
      </w:pPr>
      <w:r w:rsidRPr="006A0399">
        <w:rPr>
          <w:rFonts w:asciiTheme="majorHAnsi" w:hAnsiTheme="majorHAnsi" w:cstheme="majorHAnsi"/>
          <w:bCs/>
          <w:color w:val="000000" w:themeColor="text1"/>
          <w:sz w:val="24"/>
          <w:szCs w:val="24"/>
        </w:rPr>
        <w:t>A7:</w:t>
      </w:r>
      <w:r w:rsidRPr="003814D5">
        <w:rPr>
          <w:rFonts w:asciiTheme="majorHAnsi" w:hAnsiTheme="majorHAnsi" w:cstheme="majorHAnsi"/>
          <w:color w:val="000000" w:themeColor="text1"/>
          <w:sz w:val="24"/>
          <w:szCs w:val="24"/>
        </w:rPr>
        <w:t xml:space="preserve"> Yes, paying for staff for these activities is an allowable use of funds.</w:t>
      </w:r>
    </w:p>
    <w:p w14:paraId="7F154F02" w14:textId="23121F0C" w:rsidR="005D0111" w:rsidRDefault="005D0111" w:rsidP="003814D5">
      <w:pPr>
        <w:contextualSpacing/>
        <w:jc w:val="both"/>
        <w:rPr>
          <w:rFonts w:asciiTheme="majorHAnsi" w:hAnsiTheme="majorHAnsi" w:cstheme="majorHAnsi"/>
          <w:color w:val="000000" w:themeColor="text1"/>
          <w:sz w:val="24"/>
          <w:szCs w:val="24"/>
        </w:rPr>
      </w:pPr>
    </w:p>
    <w:p w14:paraId="652EF955" w14:textId="1CE1A251" w:rsidR="005D0111" w:rsidRPr="003814D5" w:rsidRDefault="005D0111" w:rsidP="005D0111">
      <w:pPr>
        <w:spacing w:after="0" w:line="240" w:lineRule="auto"/>
        <w:contextualSpacing/>
        <w:rPr>
          <w:rFonts w:asciiTheme="majorHAnsi" w:eastAsia="Times New Roman" w:hAnsiTheme="majorHAnsi" w:cstheme="majorHAnsi"/>
          <w:b/>
          <w:i/>
          <w:iCs/>
          <w:sz w:val="24"/>
          <w:szCs w:val="24"/>
        </w:rPr>
      </w:pPr>
      <w:r w:rsidRPr="003814D5">
        <w:rPr>
          <w:rFonts w:asciiTheme="majorHAnsi" w:eastAsia="Times New Roman" w:hAnsiTheme="majorHAnsi" w:cstheme="majorHAnsi"/>
          <w:b/>
          <w:sz w:val="24"/>
          <w:szCs w:val="24"/>
        </w:rPr>
        <w:t>Q</w:t>
      </w:r>
      <w:r w:rsidR="00C90F05">
        <w:rPr>
          <w:rFonts w:asciiTheme="majorHAnsi" w:eastAsia="Times New Roman" w:hAnsiTheme="majorHAnsi" w:cstheme="majorHAnsi"/>
          <w:b/>
          <w:sz w:val="24"/>
          <w:szCs w:val="24"/>
        </w:rPr>
        <w:t>8</w:t>
      </w:r>
      <w:r w:rsidRPr="003814D5">
        <w:rPr>
          <w:rFonts w:asciiTheme="majorHAnsi" w:eastAsia="Times New Roman" w:hAnsiTheme="majorHAnsi" w:cstheme="majorHAnsi"/>
          <w:b/>
          <w:sz w:val="24"/>
          <w:szCs w:val="24"/>
        </w:rPr>
        <w:t xml:space="preserve">: </w:t>
      </w:r>
      <w:r w:rsidRPr="003814D5">
        <w:rPr>
          <w:rFonts w:asciiTheme="majorHAnsi" w:eastAsia="Times New Roman" w:hAnsiTheme="majorHAnsi" w:cstheme="majorHAnsi"/>
          <w:b/>
          <w:i/>
          <w:iCs/>
          <w:sz w:val="24"/>
          <w:szCs w:val="24"/>
        </w:rPr>
        <w:t xml:space="preserve"> Can we use these funds to provide temporary staffing (personnel) to help with getting people appointments and help with transportation to get vaccination?</w:t>
      </w:r>
    </w:p>
    <w:p w14:paraId="56202232" w14:textId="30873439" w:rsidR="005D0111" w:rsidRPr="003814D5" w:rsidRDefault="005D0111" w:rsidP="005D0111">
      <w:pPr>
        <w:spacing w:after="0" w:line="240" w:lineRule="auto"/>
        <w:contextualSpacing/>
        <w:rPr>
          <w:rFonts w:asciiTheme="majorHAnsi" w:eastAsia="Times New Roman" w:hAnsiTheme="majorHAnsi" w:cstheme="majorHAnsi"/>
          <w:bCs/>
          <w:sz w:val="24"/>
          <w:szCs w:val="24"/>
        </w:rPr>
      </w:pPr>
      <w:r w:rsidRPr="003814D5">
        <w:rPr>
          <w:rFonts w:asciiTheme="majorHAnsi" w:eastAsia="Times New Roman" w:hAnsiTheme="majorHAnsi" w:cstheme="majorHAnsi"/>
          <w:bCs/>
          <w:sz w:val="24"/>
          <w:szCs w:val="24"/>
        </w:rPr>
        <w:t>A</w:t>
      </w:r>
      <w:r w:rsidR="00C90F05">
        <w:rPr>
          <w:rFonts w:asciiTheme="majorHAnsi" w:eastAsia="Times New Roman" w:hAnsiTheme="majorHAnsi" w:cstheme="majorHAnsi"/>
          <w:bCs/>
          <w:sz w:val="24"/>
          <w:szCs w:val="24"/>
        </w:rPr>
        <w:t>8</w:t>
      </w:r>
      <w:r w:rsidRPr="003814D5">
        <w:rPr>
          <w:rFonts w:asciiTheme="majorHAnsi" w:eastAsia="Times New Roman" w:hAnsiTheme="majorHAnsi" w:cstheme="majorHAnsi"/>
          <w:bCs/>
          <w:sz w:val="24"/>
          <w:szCs w:val="24"/>
        </w:rPr>
        <w:t xml:space="preserve"> Yes. These funds are designed to break down barriers to increase vaccine access.  </w:t>
      </w:r>
    </w:p>
    <w:p w14:paraId="093DD9EB" w14:textId="77777777" w:rsidR="005D0111" w:rsidRPr="003814D5" w:rsidRDefault="005D0111" w:rsidP="003814D5">
      <w:pPr>
        <w:contextualSpacing/>
        <w:jc w:val="both"/>
        <w:rPr>
          <w:rFonts w:asciiTheme="majorHAnsi" w:hAnsiTheme="majorHAnsi" w:cstheme="majorHAnsi"/>
          <w:color w:val="000000" w:themeColor="text1"/>
          <w:sz w:val="24"/>
          <w:szCs w:val="24"/>
        </w:rPr>
      </w:pPr>
    </w:p>
    <w:p w14:paraId="51095E80" w14:textId="51DB441F" w:rsidR="003814D5" w:rsidRPr="002D1B75" w:rsidRDefault="005D0111" w:rsidP="003814D5">
      <w:pPr>
        <w:contextualSpacing/>
        <w:jc w:val="both"/>
        <w:rPr>
          <w:rFonts w:asciiTheme="majorHAnsi" w:hAnsiTheme="majorHAnsi" w:cstheme="majorHAnsi"/>
          <w:b/>
          <w:i/>
          <w:iCs/>
          <w:color w:val="000000" w:themeColor="text1"/>
          <w:sz w:val="24"/>
          <w:szCs w:val="24"/>
        </w:rPr>
      </w:pPr>
      <w:r w:rsidRPr="006B587D">
        <w:rPr>
          <w:rFonts w:asciiTheme="majorHAnsi" w:hAnsiTheme="majorHAnsi" w:cstheme="majorHAnsi"/>
          <w:b/>
          <w:color w:val="000000" w:themeColor="text1"/>
          <w:sz w:val="24"/>
          <w:szCs w:val="24"/>
        </w:rPr>
        <w:t>Q</w:t>
      </w:r>
      <w:r w:rsidR="00C90F05">
        <w:rPr>
          <w:rFonts w:asciiTheme="majorHAnsi" w:hAnsiTheme="majorHAnsi" w:cstheme="majorHAnsi"/>
          <w:b/>
          <w:color w:val="000000" w:themeColor="text1"/>
          <w:sz w:val="24"/>
          <w:szCs w:val="24"/>
        </w:rPr>
        <w:t>9</w:t>
      </w:r>
      <w:r w:rsidR="00CA469F">
        <w:rPr>
          <w:rFonts w:asciiTheme="majorHAnsi" w:hAnsiTheme="majorHAnsi" w:cstheme="majorHAnsi"/>
          <w:b/>
          <w:color w:val="000000" w:themeColor="text1"/>
          <w:sz w:val="24"/>
          <w:szCs w:val="24"/>
        </w:rPr>
        <w:t>:</w:t>
      </w:r>
      <w:r w:rsidRPr="006B587D">
        <w:rPr>
          <w:rFonts w:asciiTheme="majorHAnsi" w:hAnsiTheme="majorHAnsi" w:cstheme="majorHAnsi"/>
          <w:b/>
          <w:color w:val="000000" w:themeColor="text1"/>
          <w:sz w:val="24"/>
          <w:szCs w:val="24"/>
        </w:rPr>
        <w:t xml:space="preserve"> </w:t>
      </w:r>
      <w:r w:rsidR="003814D5" w:rsidRPr="002D1B75">
        <w:rPr>
          <w:rFonts w:asciiTheme="majorHAnsi" w:hAnsiTheme="majorHAnsi" w:cstheme="majorHAnsi"/>
          <w:b/>
          <w:i/>
          <w:iCs/>
          <w:color w:val="000000" w:themeColor="text1"/>
          <w:sz w:val="24"/>
          <w:szCs w:val="24"/>
        </w:rPr>
        <w:t>Can the funding be</w:t>
      </w:r>
      <w:r w:rsidRPr="002D1B75">
        <w:rPr>
          <w:rFonts w:asciiTheme="majorHAnsi" w:hAnsiTheme="majorHAnsi" w:cstheme="majorHAnsi"/>
          <w:b/>
          <w:i/>
          <w:iCs/>
          <w:color w:val="000000" w:themeColor="text1"/>
          <w:sz w:val="24"/>
          <w:szCs w:val="24"/>
        </w:rPr>
        <w:t xml:space="preserve"> used to serve anyone</w:t>
      </w:r>
      <w:r w:rsidR="003814D5" w:rsidRPr="002D1B75">
        <w:rPr>
          <w:rFonts w:asciiTheme="majorHAnsi" w:hAnsiTheme="majorHAnsi" w:cstheme="majorHAnsi"/>
          <w:b/>
          <w:i/>
          <w:iCs/>
          <w:color w:val="000000" w:themeColor="text1"/>
          <w:sz w:val="24"/>
          <w:szCs w:val="24"/>
        </w:rPr>
        <w:t>?</w:t>
      </w:r>
    </w:p>
    <w:p w14:paraId="472ECAF0" w14:textId="4E9424B2" w:rsidR="005D0111" w:rsidRPr="0000074E" w:rsidRDefault="005D0111" w:rsidP="0000074E">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w:t>
      </w:r>
      <w:r w:rsidR="00C90F05">
        <w:rPr>
          <w:rFonts w:asciiTheme="majorHAnsi" w:hAnsiTheme="majorHAnsi" w:cstheme="majorHAnsi"/>
          <w:color w:val="000000" w:themeColor="text1"/>
          <w:sz w:val="24"/>
          <w:szCs w:val="24"/>
        </w:rPr>
        <w:t>9</w:t>
      </w:r>
      <w:r w:rsidR="00CA469F">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3814D5" w:rsidRPr="003814D5">
        <w:rPr>
          <w:rFonts w:asciiTheme="majorHAnsi" w:hAnsiTheme="majorHAnsi" w:cstheme="majorHAnsi"/>
          <w:color w:val="000000" w:themeColor="text1"/>
          <w:sz w:val="24"/>
          <w:szCs w:val="24"/>
        </w:rPr>
        <w:t xml:space="preserve">This funding is intended </w:t>
      </w:r>
      <w:r>
        <w:rPr>
          <w:rFonts w:asciiTheme="majorHAnsi" w:hAnsiTheme="majorHAnsi" w:cstheme="majorHAnsi"/>
          <w:color w:val="000000" w:themeColor="text1"/>
          <w:sz w:val="24"/>
          <w:szCs w:val="24"/>
        </w:rPr>
        <w:t xml:space="preserve">to be used to serve people with disabilities, </w:t>
      </w:r>
      <w:r w:rsidR="00F220E9">
        <w:rPr>
          <w:rFonts w:asciiTheme="majorHAnsi" w:hAnsiTheme="majorHAnsi" w:cstheme="majorHAnsi"/>
          <w:color w:val="000000" w:themeColor="text1"/>
          <w:sz w:val="24"/>
          <w:szCs w:val="24"/>
        </w:rPr>
        <w:t xml:space="preserve">their </w:t>
      </w:r>
      <w:r>
        <w:rPr>
          <w:rFonts w:asciiTheme="majorHAnsi" w:hAnsiTheme="majorHAnsi" w:cstheme="majorHAnsi"/>
          <w:color w:val="000000" w:themeColor="text1"/>
          <w:sz w:val="24"/>
          <w:szCs w:val="24"/>
        </w:rPr>
        <w:t>famil</w:t>
      </w:r>
      <w:r w:rsidR="00F220E9">
        <w:rPr>
          <w:rFonts w:asciiTheme="majorHAnsi" w:hAnsiTheme="majorHAnsi" w:cstheme="majorHAnsi"/>
          <w:color w:val="000000" w:themeColor="text1"/>
          <w:sz w:val="24"/>
          <w:szCs w:val="24"/>
        </w:rPr>
        <w:t>ies, support providers</w:t>
      </w:r>
      <w:r>
        <w:rPr>
          <w:rFonts w:asciiTheme="majorHAnsi" w:hAnsiTheme="majorHAnsi" w:cstheme="majorHAnsi"/>
          <w:color w:val="000000" w:themeColor="text1"/>
          <w:sz w:val="24"/>
          <w:szCs w:val="24"/>
        </w:rPr>
        <w:t>, and disability</w:t>
      </w:r>
      <w:r w:rsidR="003814D5" w:rsidRPr="003814D5">
        <w:rPr>
          <w:rFonts w:asciiTheme="majorHAnsi" w:hAnsiTheme="majorHAnsi" w:cstheme="majorHAnsi"/>
          <w:color w:val="000000" w:themeColor="text1"/>
          <w:sz w:val="24"/>
          <w:szCs w:val="24"/>
        </w:rPr>
        <w:t xml:space="preserve"> network staff and volunteers. Funding should be targeted to serve these populations</w:t>
      </w:r>
      <w:r w:rsidR="005F0751">
        <w:rPr>
          <w:rFonts w:asciiTheme="majorHAnsi" w:hAnsiTheme="majorHAnsi" w:cstheme="majorHAnsi"/>
          <w:color w:val="000000" w:themeColor="text1"/>
          <w:sz w:val="24"/>
          <w:szCs w:val="24"/>
        </w:rPr>
        <w:t>.</w:t>
      </w:r>
    </w:p>
    <w:p w14:paraId="44C9CE44" w14:textId="77777777" w:rsidR="0000074E" w:rsidRDefault="0000074E" w:rsidP="0000074E">
      <w:pPr>
        <w:spacing w:after="0" w:line="240" w:lineRule="auto"/>
        <w:contextualSpacing/>
        <w:rPr>
          <w:rFonts w:asciiTheme="majorHAnsi" w:eastAsia="Times New Roman" w:hAnsiTheme="majorHAnsi" w:cstheme="majorHAnsi"/>
          <w:b/>
          <w:sz w:val="24"/>
          <w:szCs w:val="24"/>
        </w:rPr>
      </w:pPr>
    </w:p>
    <w:p w14:paraId="45021829" w14:textId="12837C08" w:rsidR="0000074E" w:rsidRPr="003814D5" w:rsidRDefault="0000074E" w:rsidP="0000074E">
      <w:pPr>
        <w:spacing w:after="0" w:line="240" w:lineRule="auto"/>
        <w:contextualSpacing/>
        <w:rPr>
          <w:rFonts w:asciiTheme="majorHAnsi" w:eastAsia="Times New Roman" w:hAnsiTheme="majorHAnsi" w:cstheme="majorHAnsi"/>
          <w:b/>
          <w:i/>
          <w:iCs/>
          <w:sz w:val="24"/>
          <w:szCs w:val="24"/>
        </w:rPr>
      </w:pPr>
      <w:r w:rsidRPr="003814D5">
        <w:rPr>
          <w:rFonts w:asciiTheme="majorHAnsi" w:eastAsia="Times New Roman" w:hAnsiTheme="majorHAnsi" w:cstheme="majorHAnsi"/>
          <w:b/>
          <w:sz w:val="24"/>
          <w:szCs w:val="24"/>
        </w:rPr>
        <w:t>Q</w:t>
      </w:r>
      <w:r>
        <w:rPr>
          <w:rFonts w:asciiTheme="majorHAnsi" w:eastAsia="Times New Roman" w:hAnsiTheme="majorHAnsi" w:cstheme="majorHAnsi"/>
          <w:b/>
          <w:sz w:val="24"/>
          <w:szCs w:val="24"/>
        </w:rPr>
        <w:t>10</w:t>
      </w:r>
      <w:r w:rsidRPr="003814D5">
        <w:rPr>
          <w:rFonts w:asciiTheme="majorHAnsi" w:eastAsia="Times New Roman" w:hAnsiTheme="majorHAnsi" w:cstheme="majorHAnsi"/>
          <w:b/>
          <w:sz w:val="24"/>
          <w:szCs w:val="24"/>
        </w:rPr>
        <w:t xml:space="preserve">: </w:t>
      </w:r>
      <w:r w:rsidRPr="003814D5">
        <w:rPr>
          <w:rFonts w:asciiTheme="majorHAnsi" w:eastAsia="Times New Roman" w:hAnsiTheme="majorHAnsi" w:cstheme="majorHAnsi"/>
          <w:b/>
          <w:i/>
          <w:iCs/>
          <w:sz w:val="24"/>
          <w:szCs w:val="24"/>
        </w:rPr>
        <w:t>Since some sites will be in rural communities to provide vaccine access, can Disability Service Providers be included as part of this funding to get served and counted?</w:t>
      </w:r>
    </w:p>
    <w:p w14:paraId="6E38FC5E" w14:textId="4DEB331E" w:rsidR="00741DCA" w:rsidRDefault="0000074E" w:rsidP="0037058C">
      <w:pPr>
        <w:spacing w:after="0" w:line="240" w:lineRule="auto"/>
        <w:contextualSpacing/>
        <w:rPr>
          <w:rFonts w:asciiTheme="majorHAnsi" w:eastAsia="Times New Roman" w:hAnsiTheme="majorHAnsi" w:cstheme="majorHAnsi"/>
          <w:bCs/>
          <w:sz w:val="24"/>
          <w:szCs w:val="24"/>
        </w:rPr>
      </w:pPr>
      <w:r w:rsidRPr="003814D5">
        <w:rPr>
          <w:rFonts w:asciiTheme="majorHAnsi" w:eastAsia="Times New Roman" w:hAnsiTheme="majorHAnsi" w:cstheme="majorHAnsi"/>
          <w:bCs/>
          <w:sz w:val="24"/>
          <w:szCs w:val="24"/>
        </w:rPr>
        <w:t>A</w:t>
      </w:r>
      <w:r>
        <w:rPr>
          <w:rFonts w:asciiTheme="majorHAnsi" w:eastAsia="Times New Roman" w:hAnsiTheme="majorHAnsi" w:cstheme="majorHAnsi"/>
          <w:bCs/>
          <w:sz w:val="24"/>
          <w:szCs w:val="24"/>
        </w:rPr>
        <w:t>10</w:t>
      </w:r>
      <w:r w:rsidRPr="003814D5">
        <w:rPr>
          <w:rFonts w:asciiTheme="majorHAnsi" w:eastAsia="Times New Roman" w:hAnsiTheme="majorHAnsi" w:cstheme="majorHAnsi"/>
          <w:bCs/>
          <w:sz w:val="24"/>
          <w:szCs w:val="24"/>
        </w:rPr>
        <w:t>: Yes. Disability Service Providers are to be served and counted in all communities</w:t>
      </w:r>
      <w:r>
        <w:rPr>
          <w:rFonts w:asciiTheme="majorHAnsi" w:eastAsia="Times New Roman" w:hAnsiTheme="majorHAnsi" w:cstheme="majorHAnsi"/>
          <w:bCs/>
          <w:sz w:val="24"/>
          <w:szCs w:val="24"/>
        </w:rPr>
        <w:t xml:space="preserve"> as they provide </w:t>
      </w:r>
      <w:r w:rsidRPr="003814D5">
        <w:rPr>
          <w:rFonts w:asciiTheme="majorHAnsi" w:eastAsia="Times New Roman" w:hAnsiTheme="majorHAnsi" w:cstheme="majorHAnsi"/>
          <w:bCs/>
          <w:sz w:val="24"/>
          <w:szCs w:val="24"/>
        </w:rPr>
        <w:t xml:space="preserve">critical support to keep the ID/DD population in their homes and in their communities. They may get reimbursed for travel costs.  </w:t>
      </w:r>
    </w:p>
    <w:p w14:paraId="3A4D5D53" w14:textId="58795970" w:rsidR="0000074E" w:rsidRDefault="0000074E" w:rsidP="0037058C">
      <w:pPr>
        <w:spacing w:after="0" w:line="240" w:lineRule="auto"/>
        <w:contextualSpacing/>
        <w:rPr>
          <w:rFonts w:asciiTheme="majorHAnsi" w:eastAsia="Calibri" w:hAnsiTheme="majorHAnsi" w:cstheme="majorHAnsi"/>
          <w:sz w:val="24"/>
          <w:szCs w:val="24"/>
        </w:rPr>
      </w:pPr>
    </w:p>
    <w:p w14:paraId="48EC78A9" w14:textId="023C239A" w:rsidR="005D0111" w:rsidRPr="006B587D" w:rsidRDefault="005D0111" w:rsidP="003814D5">
      <w:pPr>
        <w:rPr>
          <w:rFonts w:asciiTheme="majorHAnsi" w:eastAsia="Calibri" w:hAnsiTheme="majorHAnsi" w:cstheme="majorHAnsi"/>
          <w:b/>
          <w:sz w:val="24"/>
          <w:szCs w:val="24"/>
          <w:u w:val="single"/>
        </w:rPr>
      </w:pPr>
      <w:r w:rsidRPr="006B587D">
        <w:rPr>
          <w:rFonts w:asciiTheme="majorHAnsi" w:eastAsia="Calibri" w:hAnsiTheme="majorHAnsi" w:cstheme="majorHAnsi"/>
          <w:b/>
          <w:sz w:val="24"/>
          <w:szCs w:val="24"/>
          <w:u w:val="single"/>
        </w:rPr>
        <w:t>Grant</w:t>
      </w:r>
      <w:r>
        <w:rPr>
          <w:rFonts w:asciiTheme="majorHAnsi" w:eastAsia="Calibri" w:hAnsiTheme="majorHAnsi" w:cstheme="majorHAnsi"/>
          <w:b/>
          <w:sz w:val="24"/>
          <w:szCs w:val="24"/>
          <w:u w:val="single"/>
        </w:rPr>
        <w:t xml:space="preserve"> and Fiscal policy </w:t>
      </w:r>
      <w:r w:rsidRPr="006B587D">
        <w:rPr>
          <w:rFonts w:asciiTheme="majorHAnsi" w:eastAsia="Calibri" w:hAnsiTheme="majorHAnsi" w:cstheme="majorHAnsi"/>
          <w:b/>
          <w:sz w:val="24"/>
          <w:szCs w:val="24"/>
          <w:u w:val="single"/>
        </w:rPr>
        <w:t>questions</w:t>
      </w:r>
    </w:p>
    <w:p w14:paraId="34641899" w14:textId="08DC10FA" w:rsidR="0058320F" w:rsidRDefault="00AC0AAA" w:rsidP="0058320F">
      <w:pPr>
        <w:spacing w:after="0"/>
        <w:rPr>
          <w:rFonts w:asciiTheme="majorHAnsi" w:eastAsia="Calibri" w:hAnsiTheme="majorHAnsi" w:cstheme="majorHAnsi"/>
          <w:sz w:val="24"/>
          <w:szCs w:val="24"/>
        </w:rPr>
      </w:pPr>
      <w:r w:rsidRPr="003814D5">
        <w:rPr>
          <w:rFonts w:asciiTheme="majorHAnsi" w:hAnsiTheme="majorHAnsi" w:cstheme="majorHAnsi"/>
          <w:b/>
          <w:bCs/>
          <w:sz w:val="24"/>
          <w:szCs w:val="24"/>
        </w:rPr>
        <w:t>Q</w:t>
      </w:r>
      <w:r w:rsidR="00C90F05">
        <w:rPr>
          <w:rFonts w:asciiTheme="majorHAnsi" w:hAnsiTheme="majorHAnsi" w:cstheme="majorHAnsi"/>
          <w:b/>
          <w:bCs/>
          <w:sz w:val="24"/>
          <w:szCs w:val="24"/>
        </w:rPr>
        <w:t>1</w:t>
      </w:r>
      <w:r w:rsidR="0000074E">
        <w:rPr>
          <w:rFonts w:asciiTheme="majorHAnsi" w:hAnsiTheme="majorHAnsi" w:cstheme="majorHAnsi"/>
          <w:b/>
          <w:bCs/>
          <w:sz w:val="24"/>
          <w:szCs w:val="24"/>
        </w:rPr>
        <w:t>1</w:t>
      </w:r>
      <w:r w:rsidRPr="003814D5">
        <w:rPr>
          <w:rFonts w:asciiTheme="majorHAnsi" w:hAnsiTheme="majorHAnsi" w:cstheme="majorHAnsi"/>
          <w:b/>
          <w:bCs/>
          <w:sz w:val="24"/>
          <w:szCs w:val="24"/>
        </w:rPr>
        <w:t xml:space="preserve">: </w:t>
      </w:r>
      <w:r w:rsidR="57B24734" w:rsidRPr="003814D5">
        <w:rPr>
          <w:rFonts w:asciiTheme="majorHAnsi" w:hAnsiTheme="majorHAnsi" w:cstheme="majorHAnsi"/>
          <w:b/>
          <w:bCs/>
          <w:i/>
          <w:iCs/>
          <w:sz w:val="24"/>
          <w:szCs w:val="24"/>
        </w:rPr>
        <w:t>What is the Project Period for this award</w:t>
      </w:r>
      <w:r w:rsidR="3122558B" w:rsidRPr="003814D5">
        <w:rPr>
          <w:rFonts w:asciiTheme="majorHAnsi" w:hAnsiTheme="majorHAnsi" w:cstheme="majorHAnsi"/>
          <w:b/>
          <w:bCs/>
          <w:i/>
          <w:iCs/>
          <w:sz w:val="24"/>
          <w:szCs w:val="24"/>
        </w:rPr>
        <w:t>?</w:t>
      </w:r>
    </w:p>
    <w:p w14:paraId="7FD80CAD" w14:textId="4C007D74" w:rsidR="00AC0AAA" w:rsidRPr="0058320F" w:rsidRDefault="00AC0AAA" w:rsidP="0058320F">
      <w:pPr>
        <w:spacing w:after="0"/>
        <w:rPr>
          <w:rFonts w:asciiTheme="majorHAnsi" w:eastAsia="Calibri" w:hAnsiTheme="majorHAnsi" w:cstheme="majorHAnsi"/>
          <w:sz w:val="24"/>
          <w:szCs w:val="24"/>
        </w:rPr>
      </w:pPr>
      <w:r w:rsidRPr="006A0399">
        <w:rPr>
          <w:rFonts w:asciiTheme="majorHAnsi" w:hAnsiTheme="majorHAnsi" w:cstheme="majorHAnsi"/>
          <w:sz w:val="24"/>
          <w:szCs w:val="24"/>
        </w:rPr>
        <w:t>A</w:t>
      </w:r>
      <w:r w:rsidR="00C90F05" w:rsidRPr="006A0399">
        <w:rPr>
          <w:rFonts w:asciiTheme="majorHAnsi" w:hAnsiTheme="majorHAnsi" w:cstheme="majorHAnsi"/>
          <w:sz w:val="24"/>
          <w:szCs w:val="24"/>
        </w:rPr>
        <w:t>1</w:t>
      </w:r>
      <w:r w:rsidR="0000074E" w:rsidRPr="006A0399">
        <w:rPr>
          <w:rFonts w:asciiTheme="majorHAnsi" w:hAnsiTheme="majorHAnsi" w:cstheme="majorHAnsi"/>
          <w:sz w:val="24"/>
          <w:szCs w:val="24"/>
        </w:rPr>
        <w:t>1</w:t>
      </w:r>
      <w:r w:rsidRPr="006A0399">
        <w:rPr>
          <w:rFonts w:asciiTheme="majorHAnsi" w:hAnsiTheme="majorHAnsi" w:cstheme="majorHAnsi"/>
          <w:sz w:val="24"/>
          <w:szCs w:val="24"/>
        </w:rPr>
        <w:t>:</w:t>
      </w:r>
      <w:r w:rsidRPr="003814D5">
        <w:rPr>
          <w:rFonts w:asciiTheme="majorHAnsi" w:hAnsiTheme="majorHAnsi" w:cstheme="majorHAnsi"/>
          <w:sz w:val="24"/>
          <w:szCs w:val="24"/>
        </w:rPr>
        <w:t xml:space="preserve"> </w:t>
      </w:r>
      <w:r w:rsidR="000048D0" w:rsidRPr="003814D5">
        <w:rPr>
          <w:rFonts w:asciiTheme="majorHAnsi" w:hAnsiTheme="majorHAnsi" w:cstheme="majorHAnsi"/>
          <w:sz w:val="24"/>
          <w:szCs w:val="24"/>
        </w:rPr>
        <w:t xml:space="preserve">Awards made under this announcement </w:t>
      </w:r>
      <w:r w:rsidR="00E63A9B" w:rsidRPr="003814D5">
        <w:rPr>
          <w:rFonts w:asciiTheme="majorHAnsi" w:hAnsiTheme="majorHAnsi" w:cstheme="majorHAnsi"/>
          <w:sz w:val="24"/>
          <w:szCs w:val="24"/>
        </w:rPr>
        <w:t xml:space="preserve">can have a </w:t>
      </w:r>
      <w:r w:rsidR="000048D0" w:rsidRPr="003814D5">
        <w:rPr>
          <w:rFonts w:asciiTheme="majorHAnsi" w:hAnsiTheme="majorHAnsi" w:cstheme="majorHAnsi"/>
          <w:sz w:val="24"/>
          <w:szCs w:val="24"/>
        </w:rPr>
        <w:t xml:space="preserve">start date of April 1, 2021 </w:t>
      </w:r>
      <w:r w:rsidR="0094680B" w:rsidRPr="003814D5">
        <w:rPr>
          <w:rFonts w:asciiTheme="majorHAnsi" w:hAnsiTheme="majorHAnsi" w:cstheme="majorHAnsi"/>
          <w:sz w:val="24"/>
          <w:szCs w:val="24"/>
        </w:rPr>
        <w:t>with an</w:t>
      </w:r>
      <w:r w:rsidR="000048D0" w:rsidRPr="003814D5">
        <w:rPr>
          <w:rFonts w:asciiTheme="majorHAnsi" w:hAnsiTheme="majorHAnsi" w:cstheme="majorHAnsi"/>
          <w:sz w:val="24"/>
          <w:szCs w:val="24"/>
        </w:rPr>
        <w:t xml:space="preserve"> estimated end date of </w:t>
      </w:r>
      <w:r w:rsidR="00C83BE6" w:rsidRPr="003814D5">
        <w:rPr>
          <w:rFonts w:asciiTheme="majorHAnsi" w:hAnsiTheme="majorHAnsi" w:cstheme="majorHAnsi"/>
          <w:sz w:val="24"/>
          <w:szCs w:val="24"/>
        </w:rPr>
        <w:t xml:space="preserve">September 30, 2022.  </w:t>
      </w:r>
      <w:r w:rsidR="005F0751">
        <w:rPr>
          <w:rFonts w:asciiTheme="majorHAnsi" w:hAnsiTheme="majorHAnsi" w:cstheme="majorHAnsi"/>
          <w:sz w:val="24"/>
          <w:szCs w:val="24"/>
        </w:rPr>
        <w:t xml:space="preserve"> Consistent with this project period</w:t>
      </w:r>
      <w:r w:rsidR="0058320F">
        <w:rPr>
          <w:rFonts w:asciiTheme="majorHAnsi" w:hAnsiTheme="majorHAnsi" w:cstheme="majorHAnsi"/>
          <w:sz w:val="24"/>
          <w:szCs w:val="24"/>
        </w:rPr>
        <w:t xml:space="preserve"> timeline</w:t>
      </w:r>
      <w:r w:rsidR="005F0751">
        <w:rPr>
          <w:rFonts w:asciiTheme="majorHAnsi" w:hAnsiTheme="majorHAnsi" w:cstheme="majorHAnsi"/>
          <w:sz w:val="24"/>
          <w:szCs w:val="24"/>
        </w:rPr>
        <w:t xml:space="preserve">, </w:t>
      </w:r>
      <w:r w:rsidR="0058320F">
        <w:rPr>
          <w:rFonts w:asciiTheme="majorHAnsi" w:hAnsiTheme="majorHAnsi" w:cstheme="majorHAnsi"/>
          <w:sz w:val="24"/>
          <w:szCs w:val="24"/>
        </w:rPr>
        <w:t xml:space="preserve">the </w:t>
      </w:r>
      <w:r w:rsidR="005F0751">
        <w:rPr>
          <w:rFonts w:asciiTheme="majorHAnsi" w:hAnsiTheme="majorHAnsi" w:cstheme="majorHAnsi"/>
          <w:sz w:val="24"/>
          <w:szCs w:val="24"/>
        </w:rPr>
        <w:t>f</w:t>
      </w:r>
      <w:r w:rsidR="00570E2D" w:rsidRPr="003814D5">
        <w:rPr>
          <w:rFonts w:asciiTheme="majorHAnsi" w:hAnsiTheme="majorHAnsi" w:cstheme="majorHAnsi"/>
          <w:sz w:val="24"/>
          <w:szCs w:val="24"/>
        </w:rPr>
        <w:t xml:space="preserve">unds must be obligated </w:t>
      </w:r>
      <w:r w:rsidR="005F0751">
        <w:rPr>
          <w:rFonts w:asciiTheme="majorHAnsi" w:hAnsiTheme="majorHAnsi" w:cstheme="majorHAnsi"/>
          <w:sz w:val="24"/>
          <w:szCs w:val="24"/>
        </w:rPr>
        <w:t xml:space="preserve">by September 30, 2022.  All funds must be liquidated by December 31, 2022. </w:t>
      </w:r>
    </w:p>
    <w:p w14:paraId="14F1647A" w14:textId="3C9E0E3D" w:rsidR="00AC0AAA" w:rsidRPr="003814D5" w:rsidRDefault="000048D0" w:rsidP="10A4C15E">
      <w:pPr>
        <w:pStyle w:val="paragraph"/>
        <w:spacing w:before="0" w:beforeAutospacing="0" w:after="0" w:afterAutospacing="0"/>
        <w:rPr>
          <w:rFonts w:asciiTheme="majorHAnsi" w:hAnsiTheme="majorHAnsi" w:cstheme="majorHAnsi"/>
          <w:i/>
          <w:iCs/>
        </w:rPr>
      </w:pPr>
      <w:r w:rsidRPr="003814D5">
        <w:rPr>
          <w:rStyle w:val="normaltextrun"/>
          <w:rFonts w:asciiTheme="majorHAnsi" w:hAnsiTheme="majorHAnsi" w:cstheme="majorHAnsi"/>
          <w:bCs/>
        </w:rPr>
        <w:lastRenderedPageBreak/>
        <w:br/>
      </w:r>
      <w:r w:rsidR="37F6EBD1" w:rsidRPr="003814D5">
        <w:rPr>
          <w:rStyle w:val="normaltextrun"/>
          <w:rFonts w:asciiTheme="majorHAnsi" w:hAnsiTheme="majorHAnsi" w:cstheme="majorHAnsi"/>
          <w:b/>
          <w:bCs/>
        </w:rPr>
        <w:t>Q</w:t>
      </w:r>
      <w:r w:rsidR="00CA469F">
        <w:rPr>
          <w:rStyle w:val="normaltextrun"/>
          <w:rFonts w:asciiTheme="majorHAnsi" w:hAnsiTheme="majorHAnsi" w:cstheme="majorHAnsi"/>
          <w:b/>
          <w:bCs/>
        </w:rPr>
        <w:t>1</w:t>
      </w:r>
      <w:r w:rsidR="0000074E">
        <w:rPr>
          <w:rStyle w:val="normaltextrun"/>
          <w:rFonts w:asciiTheme="majorHAnsi" w:hAnsiTheme="majorHAnsi" w:cstheme="majorHAnsi"/>
          <w:b/>
          <w:bCs/>
        </w:rPr>
        <w:t>2</w:t>
      </w:r>
      <w:r w:rsidR="37F6EBD1" w:rsidRPr="003814D5">
        <w:rPr>
          <w:rStyle w:val="normaltextrun"/>
          <w:rFonts w:asciiTheme="majorHAnsi" w:hAnsiTheme="majorHAnsi" w:cstheme="majorHAnsi"/>
          <w:b/>
          <w:bCs/>
        </w:rPr>
        <w:t xml:space="preserve">: </w:t>
      </w:r>
      <w:r w:rsidR="37F6EBD1" w:rsidRPr="003814D5">
        <w:rPr>
          <w:rStyle w:val="normaltextrun"/>
          <w:rFonts w:asciiTheme="majorHAnsi" w:hAnsiTheme="majorHAnsi" w:cstheme="majorHAnsi"/>
          <w:b/>
          <w:bCs/>
          <w:i/>
          <w:iCs/>
        </w:rPr>
        <w:t>Can we use multiple funding sources to fund these activities</w:t>
      </w:r>
      <w:r w:rsidR="00E63A9B" w:rsidRPr="003814D5">
        <w:rPr>
          <w:rStyle w:val="normaltextrun"/>
          <w:rFonts w:asciiTheme="majorHAnsi" w:hAnsiTheme="majorHAnsi" w:cstheme="majorHAnsi"/>
          <w:b/>
          <w:bCs/>
          <w:i/>
          <w:iCs/>
        </w:rPr>
        <w:t xml:space="preserve"> in the community</w:t>
      </w:r>
      <w:r w:rsidR="37F6EBD1" w:rsidRPr="003814D5">
        <w:rPr>
          <w:rStyle w:val="normaltextrun"/>
          <w:rFonts w:asciiTheme="majorHAnsi" w:hAnsiTheme="majorHAnsi" w:cstheme="majorHAnsi"/>
          <w:b/>
          <w:bCs/>
          <w:i/>
          <w:iCs/>
        </w:rPr>
        <w:t>?</w:t>
      </w:r>
    </w:p>
    <w:p w14:paraId="59C1E0D5" w14:textId="6CF6FAA8" w:rsidR="00AC0AAA" w:rsidRPr="003814D5" w:rsidRDefault="37F6EBD1" w:rsidP="10A4C15E">
      <w:pPr>
        <w:spacing w:after="0" w:line="240" w:lineRule="auto"/>
        <w:jc w:val="both"/>
        <w:rPr>
          <w:rStyle w:val="eop"/>
          <w:rFonts w:asciiTheme="majorHAnsi" w:hAnsiTheme="majorHAnsi" w:cstheme="majorHAnsi"/>
          <w:sz w:val="24"/>
          <w:szCs w:val="24"/>
        </w:rPr>
      </w:pPr>
      <w:r w:rsidRPr="006A0399">
        <w:rPr>
          <w:rStyle w:val="normaltextrun"/>
          <w:rFonts w:asciiTheme="majorHAnsi" w:hAnsiTheme="majorHAnsi" w:cstheme="majorHAnsi"/>
          <w:sz w:val="24"/>
          <w:szCs w:val="24"/>
        </w:rPr>
        <w:t>A</w:t>
      </w:r>
      <w:r w:rsidR="00CA469F" w:rsidRPr="006A0399">
        <w:rPr>
          <w:rStyle w:val="normaltextrun"/>
          <w:rFonts w:asciiTheme="majorHAnsi" w:hAnsiTheme="majorHAnsi" w:cstheme="majorHAnsi"/>
          <w:sz w:val="24"/>
          <w:szCs w:val="24"/>
        </w:rPr>
        <w:t>1</w:t>
      </w:r>
      <w:r w:rsidR="0000074E" w:rsidRPr="006A0399">
        <w:rPr>
          <w:rStyle w:val="normaltextrun"/>
          <w:rFonts w:asciiTheme="majorHAnsi" w:hAnsiTheme="majorHAnsi" w:cstheme="majorHAnsi"/>
          <w:sz w:val="24"/>
          <w:szCs w:val="24"/>
        </w:rPr>
        <w:t>2</w:t>
      </w:r>
      <w:r w:rsidRPr="006A0399">
        <w:rPr>
          <w:rStyle w:val="normaltextrun"/>
          <w:rFonts w:asciiTheme="majorHAnsi" w:hAnsiTheme="majorHAnsi" w:cstheme="majorHAnsi"/>
          <w:sz w:val="24"/>
          <w:szCs w:val="24"/>
        </w:rPr>
        <w:t>:</w:t>
      </w:r>
      <w:r w:rsidRPr="003814D5">
        <w:rPr>
          <w:rStyle w:val="normaltextrun"/>
          <w:rFonts w:asciiTheme="majorHAnsi" w:hAnsiTheme="majorHAnsi" w:cstheme="majorHAnsi"/>
          <w:sz w:val="24"/>
          <w:szCs w:val="24"/>
        </w:rPr>
        <w:t xml:space="preserve"> Yes</w:t>
      </w:r>
      <w:r w:rsidR="00E63A9B" w:rsidRPr="003814D5">
        <w:rPr>
          <w:rStyle w:val="normaltextrun"/>
          <w:rFonts w:asciiTheme="majorHAnsi" w:hAnsiTheme="majorHAnsi" w:cstheme="majorHAnsi"/>
          <w:sz w:val="24"/>
          <w:szCs w:val="24"/>
        </w:rPr>
        <w:t xml:space="preserve">. </w:t>
      </w:r>
      <w:r w:rsidR="00C34DBA">
        <w:rPr>
          <w:rStyle w:val="normaltextrun"/>
          <w:rFonts w:asciiTheme="majorHAnsi" w:hAnsiTheme="majorHAnsi" w:cstheme="majorHAnsi"/>
          <w:sz w:val="24"/>
          <w:szCs w:val="24"/>
        </w:rPr>
        <w:t xml:space="preserve">ACL encourages collaboration. </w:t>
      </w:r>
      <w:r w:rsidR="00C90F05">
        <w:rPr>
          <w:rStyle w:val="normaltextrun"/>
          <w:rFonts w:asciiTheme="majorHAnsi" w:hAnsiTheme="majorHAnsi" w:cstheme="majorHAnsi"/>
          <w:sz w:val="24"/>
          <w:szCs w:val="24"/>
        </w:rPr>
        <w:t>It is advisable that Councils monitor the use of these funds to ensure that they are al</w:t>
      </w:r>
      <w:r w:rsidR="00C34DBA">
        <w:rPr>
          <w:rStyle w:val="normaltextrun"/>
          <w:rFonts w:asciiTheme="majorHAnsi" w:hAnsiTheme="majorHAnsi" w:cstheme="majorHAnsi"/>
          <w:sz w:val="24"/>
          <w:szCs w:val="24"/>
        </w:rPr>
        <w:t>located appropriately.</w:t>
      </w:r>
    </w:p>
    <w:p w14:paraId="1F6A3991" w14:textId="1A52DFC3" w:rsidR="00AC0AAA" w:rsidRPr="003814D5" w:rsidRDefault="00AC0AAA" w:rsidP="10A4C15E">
      <w:pPr>
        <w:spacing w:after="0" w:line="240" w:lineRule="auto"/>
        <w:jc w:val="both"/>
        <w:rPr>
          <w:rStyle w:val="eop"/>
          <w:rFonts w:asciiTheme="majorHAnsi" w:eastAsiaTheme="majorEastAsia" w:hAnsiTheme="majorHAnsi" w:cstheme="majorHAnsi"/>
          <w:sz w:val="24"/>
          <w:szCs w:val="24"/>
        </w:rPr>
      </w:pPr>
    </w:p>
    <w:p w14:paraId="481DB9AC" w14:textId="01677161" w:rsidR="00AC0AAA" w:rsidRPr="003814D5" w:rsidRDefault="00AC0AAA" w:rsidP="10A4C15E">
      <w:pPr>
        <w:spacing w:after="0" w:line="240" w:lineRule="auto"/>
        <w:rPr>
          <w:rFonts w:asciiTheme="majorHAnsi" w:hAnsiTheme="majorHAnsi" w:cstheme="majorHAnsi"/>
          <w:b/>
          <w:bCs/>
          <w:sz w:val="24"/>
          <w:szCs w:val="24"/>
        </w:rPr>
      </w:pPr>
      <w:r w:rsidRPr="003814D5">
        <w:rPr>
          <w:rFonts w:asciiTheme="majorHAnsi" w:hAnsiTheme="majorHAnsi" w:cstheme="majorHAnsi"/>
          <w:b/>
          <w:bCs/>
          <w:sz w:val="24"/>
          <w:szCs w:val="24"/>
        </w:rPr>
        <w:t>Q</w:t>
      </w:r>
      <w:r w:rsidR="00CA469F">
        <w:rPr>
          <w:rFonts w:asciiTheme="majorHAnsi" w:hAnsiTheme="majorHAnsi" w:cstheme="majorHAnsi"/>
          <w:b/>
          <w:bCs/>
          <w:sz w:val="24"/>
          <w:szCs w:val="24"/>
        </w:rPr>
        <w:t>1</w:t>
      </w:r>
      <w:r w:rsidR="0000074E">
        <w:rPr>
          <w:rFonts w:asciiTheme="majorHAnsi" w:hAnsiTheme="majorHAnsi" w:cstheme="majorHAnsi"/>
          <w:b/>
          <w:bCs/>
          <w:sz w:val="24"/>
          <w:szCs w:val="24"/>
        </w:rPr>
        <w:t>3</w:t>
      </w:r>
      <w:r w:rsidRPr="003814D5">
        <w:rPr>
          <w:rFonts w:asciiTheme="majorHAnsi" w:hAnsiTheme="majorHAnsi" w:cstheme="majorHAnsi"/>
          <w:b/>
          <w:bCs/>
          <w:sz w:val="24"/>
          <w:szCs w:val="24"/>
        </w:rPr>
        <w:t xml:space="preserve">: </w:t>
      </w:r>
      <w:r w:rsidRPr="003814D5">
        <w:rPr>
          <w:rFonts w:asciiTheme="majorHAnsi" w:hAnsiTheme="majorHAnsi" w:cstheme="majorHAnsi"/>
          <w:b/>
          <w:bCs/>
          <w:i/>
          <w:iCs/>
          <w:sz w:val="24"/>
          <w:szCs w:val="24"/>
        </w:rPr>
        <w:t>Will</w:t>
      </w:r>
      <w:r w:rsidR="64D64ECB" w:rsidRPr="003814D5">
        <w:rPr>
          <w:rFonts w:asciiTheme="majorHAnsi" w:hAnsiTheme="majorHAnsi" w:cstheme="majorHAnsi"/>
          <w:b/>
          <w:bCs/>
          <w:i/>
          <w:iCs/>
          <w:sz w:val="24"/>
          <w:szCs w:val="24"/>
        </w:rPr>
        <w:t xml:space="preserve"> </w:t>
      </w:r>
      <w:r w:rsidR="7EE9C4C4" w:rsidRPr="003814D5">
        <w:rPr>
          <w:rFonts w:asciiTheme="majorHAnsi" w:hAnsiTheme="majorHAnsi" w:cstheme="majorHAnsi"/>
          <w:b/>
          <w:bCs/>
          <w:i/>
          <w:iCs/>
          <w:sz w:val="24"/>
          <w:szCs w:val="24"/>
        </w:rPr>
        <w:t xml:space="preserve">funding received under this award </w:t>
      </w:r>
      <w:r w:rsidR="305E4A38" w:rsidRPr="003814D5">
        <w:rPr>
          <w:rFonts w:asciiTheme="majorHAnsi" w:hAnsiTheme="majorHAnsi" w:cstheme="majorHAnsi"/>
          <w:b/>
          <w:bCs/>
          <w:i/>
          <w:iCs/>
          <w:sz w:val="24"/>
          <w:szCs w:val="24"/>
        </w:rPr>
        <w:t>be factored into funding formulas for other</w:t>
      </w:r>
      <w:r w:rsidR="5FC0AAE1" w:rsidRPr="003814D5">
        <w:rPr>
          <w:rFonts w:asciiTheme="majorHAnsi" w:hAnsiTheme="majorHAnsi" w:cstheme="majorHAnsi"/>
          <w:b/>
          <w:bCs/>
          <w:i/>
          <w:iCs/>
          <w:sz w:val="24"/>
          <w:szCs w:val="24"/>
        </w:rPr>
        <w:t xml:space="preserve"> current </w:t>
      </w:r>
      <w:r w:rsidR="305E4A38" w:rsidRPr="003814D5">
        <w:rPr>
          <w:rFonts w:asciiTheme="majorHAnsi" w:hAnsiTheme="majorHAnsi" w:cstheme="majorHAnsi"/>
          <w:b/>
          <w:bCs/>
          <w:i/>
          <w:iCs/>
          <w:sz w:val="24"/>
          <w:szCs w:val="24"/>
        </w:rPr>
        <w:t>or future awards my grantee</w:t>
      </w:r>
      <w:r w:rsidR="7EE9C4C4" w:rsidRPr="003814D5">
        <w:rPr>
          <w:rFonts w:asciiTheme="majorHAnsi" w:hAnsiTheme="majorHAnsi" w:cstheme="majorHAnsi"/>
          <w:b/>
          <w:bCs/>
          <w:i/>
          <w:iCs/>
          <w:sz w:val="24"/>
          <w:szCs w:val="24"/>
        </w:rPr>
        <w:t xml:space="preserve"> currently receive</w:t>
      </w:r>
      <w:r w:rsidR="2723D75A" w:rsidRPr="003814D5">
        <w:rPr>
          <w:rFonts w:asciiTheme="majorHAnsi" w:hAnsiTheme="majorHAnsi" w:cstheme="majorHAnsi"/>
          <w:b/>
          <w:bCs/>
          <w:i/>
          <w:iCs/>
          <w:sz w:val="24"/>
          <w:szCs w:val="24"/>
        </w:rPr>
        <w:t>s</w:t>
      </w:r>
      <w:r w:rsidR="7EE9C4C4" w:rsidRPr="003814D5">
        <w:rPr>
          <w:rFonts w:asciiTheme="majorHAnsi" w:hAnsiTheme="majorHAnsi" w:cstheme="majorHAnsi"/>
          <w:b/>
          <w:bCs/>
          <w:i/>
          <w:iCs/>
          <w:sz w:val="24"/>
          <w:szCs w:val="24"/>
        </w:rPr>
        <w:t xml:space="preserve"> from ACL</w:t>
      </w:r>
      <w:r w:rsidR="4D748720" w:rsidRPr="003814D5">
        <w:rPr>
          <w:rFonts w:asciiTheme="majorHAnsi" w:hAnsiTheme="majorHAnsi" w:cstheme="majorHAnsi"/>
          <w:b/>
          <w:bCs/>
          <w:i/>
          <w:iCs/>
          <w:sz w:val="24"/>
          <w:szCs w:val="24"/>
        </w:rPr>
        <w:t>?</w:t>
      </w:r>
      <w:r w:rsidRPr="003814D5">
        <w:rPr>
          <w:rFonts w:asciiTheme="majorHAnsi" w:hAnsiTheme="majorHAnsi" w:cstheme="majorHAnsi"/>
          <w:sz w:val="24"/>
          <w:szCs w:val="24"/>
        </w:rPr>
        <w:br/>
      </w:r>
      <w:r w:rsidRPr="006A0399">
        <w:rPr>
          <w:rFonts w:asciiTheme="majorHAnsi" w:hAnsiTheme="majorHAnsi" w:cstheme="majorHAnsi"/>
          <w:sz w:val="24"/>
          <w:szCs w:val="24"/>
        </w:rPr>
        <w:t>A</w:t>
      </w:r>
      <w:r w:rsidR="00CA469F" w:rsidRPr="006A0399">
        <w:rPr>
          <w:rFonts w:asciiTheme="majorHAnsi" w:hAnsiTheme="majorHAnsi" w:cstheme="majorHAnsi"/>
          <w:sz w:val="24"/>
          <w:szCs w:val="24"/>
        </w:rPr>
        <w:t>1</w:t>
      </w:r>
      <w:r w:rsidR="0000074E" w:rsidRPr="006A0399">
        <w:rPr>
          <w:rFonts w:asciiTheme="majorHAnsi" w:hAnsiTheme="majorHAnsi" w:cstheme="majorHAnsi"/>
          <w:sz w:val="24"/>
          <w:szCs w:val="24"/>
        </w:rPr>
        <w:t>3</w:t>
      </w:r>
      <w:r w:rsidRPr="006A0399">
        <w:rPr>
          <w:rFonts w:asciiTheme="majorHAnsi" w:hAnsiTheme="majorHAnsi" w:cstheme="majorHAnsi"/>
          <w:sz w:val="24"/>
          <w:szCs w:val="24"/>
        </w:rPr>
        <w:t>:</w:t>
      </w:r>
      <w:r w:rsidRPr="003814D5">
        <w:rPr>
          <w:rFonts w:asciiTheme="majorHAnsi" w:hAnsiTheme="majorHAnsi" w:cstheme="majorHAnsi"/>
          <w:b/>
          <w:bCs/>
          <w:sz w:val="24"/>
          <w:szCs w:val="24"/>
        </w:rPr>
        <w:t xml:space="preserve"> </w:t>
      </w:r>
      <w:r w:rsidRPr="003814D5">
        <w:rPr>
          <w:rFonts w:asciiTheme="majorHAnsi" w:hAnsiTheme="majorHAnsi" w:cstheme="majorHAnsi"/>
          <w:bCs/>
          <w:sz w:val="24"/>
          <w:szCs w:val="24"/>
        </w:rPr>
        <w:t>No.</w:t>
      </w:r>
      <w:r w:rsidRPr="003814D5">
        <w:rPr>
          <w:rFonts w:asciiTheme="majorHAnsi" w:hAnsiTheme="majorHAnsi" w:cstheme="majorHAnsi"/>
          <w:b/>
          <w:bCs/>
          <w:sz w:val="24"/>
          <w:szCs w:val="24"/>
        </w:rPr>
        <w:t xml:space="preserve"> </w:t>
      </w:r>
      <w:r w:rsidR="00E63A9B" w:rsidRPr="003814D5">
        <w:rPr>
          <w:rFonts w:asciiTheme="majorHAnsi" w:hAnsiTheme="majorHAnsi" w:cstheme="majorHAnsi"/>
          <w:sz w:val="24"/>
          <w:szCs w:val="24"/>
        </w:rPr>
        <w:t>There will be no impact on future funding</w:t>
      </w:r>
      <w:r w:rsidR="00EB3D3C">
        <w:rPr>
          <w:rFonts w:asciiTheme="majorHAnsi" w:hAnsiTheme="majorHAnsi" w:cstheme="majorHAnsi"/>
          <w:sz w:val="24"/>
          <w:szCs w:val="24"/>
        </w:rPr>
        <w:t xml:space="preserve"> </w:t>
      </w:r>
      <w:bookmarkStart w:id="3" w:name="_Hlk69152145"/>
      <w:r w:rsidR="00EB3D3C">
        <w:rPr>
          <w:rFonts w:asciiTheme="majorHAnsi" w:hAnsiTheme="majorHAnsi" w:cstheme="majorHAnsi"/>
          <w:sz w:val="24"/>
          <w:szCs w:val="24"/>
        </w:rPr>
        <w:t>since these are one-time special funds from CDC for the purpose of increasing vaccine rates of people with disabilities, their families, and other support providers</w:t>
      </w:r>
      <w:r w:rsidR="00E63A9B" w:rsidRPr="003814D5">
        <w:rPr>
          <w:rFonts w:asciiTheme="majorHAnsi" w:hAnsiTheme="majorHAnsi" w:cstheme="majorHAnsi"/>
          <w:sz w:val="24"/>
          <w:szCs w:val="24"/>
        </w:rPr>
        <w:t>.</w:t>
      </w:r>
      <w:r w:rsidR="00E63A9B" w:rsidRPr="003814D5">
        <w:rPr>
          <w:rFonts w:asciiTheme="majorHAnsi" w:hAnsiTheme="majorHAnsi" w:cstheme="majorHAnsi"/>
          <w:b/>
          <w:bCs/>
          <w:sz w:val="24"/>
          <w:szCs w:val="24"/>
        </w:rPr>
        <w:t xml:space="preserve">  </w:t>
      </w:r>
      <w:bookmarkEnd w:id="3"/>
    </w:p>
    <w:p w14:paraId="50F37424" w14:textId="1ED9E87F" w:rsidR="00AC0AAA" w:rsidRPr="003814D5" w:rsidRDefault="00AC0AAA" w:rsidP="10A4C15E">
      <w:pPr>
        <w:spacing w:after="0" w:line="240" w:lineRule="auto"/>
        <w:ind w:left="540" w:hanging="540"/>
        <w:rPr>
          <w:rFonts w:asciiTheme="majorHAnsi" w:hAnsiTheme="majorHAnsi" w:cstheme="majorHAnsi"/>
          <w:b/>
          <w:bCs/>
          <w:sz w:val="24"/>
          <w:szCs w:val="24"/>
        </w:rPr>
      </w:pPr>
    </w:p>
    <w:p w14:paraId="47FB25F4" w14:textId="5C06F38E" w:rsidR="00AC0AAA" w:rsidRPr="003814D5" w:rsidRDefault="5E9A2145" w:rsidP="10A4C15E">
      <w:pPr>
        <w:spacing w:after="0" w:line="240" w:lineRule="auto"/>
        <w:ind w:left="540" w:hanging="540"/>
        <w:rPr>
          <w:rFonts w:asciiTheme="majorHAnsi" w:hAnsiTheme="majorHAnsi" w:cstheme="majorHAnsi"/>
          <w:b/>
          <w:bCs/>
          <w:i/>
          <w:iCs/>
          <w:sz w:val="24"/>
          <w:szCs w:val="24"/>
        </w:rPr>
      </w:pPr>
      <w:r w:rsidRPr="003814D5">
        <w:rPr>
          <w:rFonts w:asciiTheme="majorHAnsi" w:hAnsiTheme="majorHAnsi" w:cstheme="majorHAnsi"/>
          <w:b/>
          <w:bCs/>
          <w:sz w:val="24"/>
          <w:szCs w:val="24"/>
        </w:rPr>
        <w:t>Q</w:t>
      </w:r>
      <w:r w:rsidR="00CA469F">
        <w:rPr>
          <w:rFonts w:asciiTheme="majorHAnsi" w:hAnsiTheme="majorHAnsi" w:cstheme="majorHAnsi"/>
          <w:b/>
          <w:bCs/>
          <w:sz w:val="24"/>
          <w:szCs w:val="24"/>
        </w:rPr>
        <w:t>1</w:t>
      </w:r>
      <w:r w:rsidR="0000074E">
        <w:rPr>
          <w:rFonts w:asciiTheme="majorHAnsi" w:hAnsiTheme="majorHAnsi" w:cstheme="majorHAnsi"/>
          <w:b/>
          <w:bCs/>
          <w:sz w:val="24"/>
          <w:szCs w:val="24"/>
        </w:rPr>
        <w:t>4</w:t>
      </w:r>
      <w:r w:rsidRPr="003814D5">
        <w:rPr>
          <w:rFonts w:asciiTheme="majorHAnsi" w:hAnsiTheme="majorHAnsi" w:cstheme="majorHAnsi"/>
          <w:b/>
          <w:bCs/>
          <w:sz w:val="24"/>
          <w:szCs w:val="24"/>
        </w:rPr>
        <w:t xml:space="preserve">: </w:t>
      </w:r>
      <w:r w:rsidR="00F220E9">
        <w:rPr>
          <w:rFonts w:asciiTheme="majorHAnsi" w:hAnsiTheme="majorHAnsi" w:cstheme="majorHAnsi"/>
          <w:b/>
          <w:bCs/>
          <w:i/>
          <w:iCs/>
          <w:sz w:val="24"/>
          <w:szCs w:val="24"/>
        </w:rPr>
        <w:t>D</w:t>
      </w:r>
      <w:r w:rsidR="00F220E9" w:rsidRPr="003814D5">
        <w:rPr>
          <w:rFonts w:asciiTheme="majorHAnsi" w:hAnsiTheme="majorHAnsi" w:cstheme="majorHAnsi"/>
          <w:b/>
          <w:bCs/>
          <w:i/>
          <w:iCs/>
          <w:sz w:val="24"/>
          <w:szCs w:val="24"/>
        </w:rPr>
        <w:t xml:space="preserve">oes the DD Council need to apply for these funds </w:t>
      </w:r>
      <w:r w:rsidR="00F220E9">
        <w:rPr>
          <w:rFonts w:asciiTheme="majorHAnsi" w:hAnsiTheme="majorHAnsi" w:cstheme="majorHAnsi"/>
          <w:b/>
          <w:bCs/>
          <w:i/>
          <w:iCs/>
          <w:sz w:val="24"/>
          <w:szCs w:val="24"/>
        </w:rPr>
        <w:t>if they want to receive these funds</w:t>
      </w:r>
      <w:r w:rsidRPr="003814D5">
        <w:rPr>
          <w:rFonts w:asciiTheme="majorHAnsi" w:hAnsiTheme="majorHAnsi" w:cstheme="majorHAnsi"/>
          <w:b/>
          <w:bCs/>
          <w:i/>
          <w:iCs/>
          <w:sz w:val="24"/>
          <w:szCs w:val="24"/>
        </w:rPr>
        <w:t>?</w:t>
      </w:r>
    </w:p>
    <w:p w14:paraId="4857DD65" w14:textId="431A2448" w:rsidR="00AC0AAA" w:rsidRPr="003814D5" w:rsidRDefault="5E9A2145" w:rsidP="00C83BE6">
      <w:pPr>
        <w:spacing w:after="0" w:line="240" w:lineRule="auto"/>
        <w:ind w:left="540" w:hanging="540"/>
        <w:rPr>
          <w:rFonts w:asciiTheme="majorHAnsi" w:hAnsiTheme="majorHAnsi" w:cstheme="majorHAnsi"/>
          <w:bCs/>
          <w:sz w:val="24"/>
          <w:szCs w:val="24"/>
        </w:rPr>
      </w:pPr>
      <w:r w:rsidRPr="006A0399">
        <w:rPr>
          <w:rFonts w:asciiTheme="majorHAnsi" w:hAnsiTheme="majorHAnsi" w:cstheme="majorHAnsi"/>
          <w:sz w:val="24"/>
          <w:szCs w:val="24"/>
        </w:rPr>
        <w:t>A</w:t>
      </w:r>
      <w:r w:rsidR="00CA469F" w:rsidRPr="006A0399">
        <w:rPr>
          <w:rFonts w:asciiTheme="majorHAnsi" w:hAnsiTheme="majorHAnsi" w:cstheme="majorHAnsi"/>
          <w:sz w:val="24"/>
          <w:szCs w:val="24"/>
        </w:rPr>
        <w:t>1</w:t>
      </w:r>
      <w:r w:rsidR="0000074E" w:rsidRPr="006A0399">
        <w:rPr>
          <w:rFonts w:asciiTheme="majorHAnsi" w:hAnsiTheme="majorHAnsi" w:cstheme="majorHAnsi"/>
          <w:sz w:val="24"/>
          <w:szCs w:val="24"/>
        </w:rPr>
        <w:t>4</w:t>
      </w:r>
      <w:r w:rsidRPr="006A0399">
        <w:rPr>
          <w:rFonts w:asciiTheme="majorHAnsi" w:hAnsiTheme="majorHAnsi" w:cstheme="majorHAnsi"/>
          <w:sz w:val="24"/>
          <w:szCs w:val="24"/>
        </w:rPr>
        <w:t>:</w:t>
      </w:r>
      <w:r w:rsidRPr="003814D5">
        <w:rPr>
          <w:rFonts w:asciiTheme="majorHAnsi" w:hAnsiTheme="majorHAnsi" w:cstheme="majorHAnsi"/>
          <w:b/>
          <w:bCs/>
          <w:sz w:val="24"/>
          <w:szCs w:val="24"/>
        </w:rPr>
        <w:t xml:space="preserve"> </w:t>
      </w:r>
      <w:r w:rsidR="00C83BE6" w:rsidRPr="003814D5">
        <w:rPr>
          <w:rFonts w:asciiTheme="majorHAnsi" w:hAnsiTheme="majorHAnsi" w:cstheme="majorHAnsi"/>
          <w:b/>
          <w:bCs/>
          <w:sz w:val="24"/>
          <w:szCs w:val="24"/>
        </w:rPr>
        <w:t xml:space="preserve"> </w:t>
      </w:r>
      <w:r w:rsidR="00C83BE6" w:rsidRPr="003814D5">
        <w:rPr>
          <w:rFonts w:asciiTheme="majorHAnsi" w:hAnsiTheme="majorHAnsi" w:cstheme="majorHAnsi"/>
          <w:sz w:val="24"/>
          <w:szCs w:val="24"/>
        </w:rPr>
        <w:t xml:space="preserve">Yes. </w:t>
      </w:r>
      <w:r w:rsidRPr="003814D5">
        <w:rPr>
          <w:rFonts w:asciiTheme="majorHAnsi" w:hAnsiTheme="majorHAnsi" w:cstheme="majorHAnsi"/>
          <w:bCs/>
          <w:sz w:val="24"/>
          <w:szCs w:val="24"/>
        </w:rPr>
        <w:t>In order to receive these funds a grantee must submit a</w:t>
      </w:r>
      <w:r w:rsidR="0094680B" w:rsidRPr="003814D5">
        <w:rPr>
          <w:rFonts w:asciiTheme="majorHAnsi" w:hAnsiTheme="majorHAnsi" w:cstheme="majorHAnsi"/>
          <w:bCs/>
          <w:sz w:val="24"/>
          <w:szCs w:val="24"/>
        </w:rPr>
        <w:t xml:space="preserve"> signed</w:t>
      </w:r>
      <w:r w:rsidRPr="003814D5">
        <w:rPr>
          <w:rFonts w:asciiTheme="majorHAnsi" w:hAnsiTheme="majorHAnsi" w:cstheme="majorHAnsi"/>
          <w:bCs/>
          <w:sz w:val="24"/>
          <w:szCs w:val="24"/>
        </w:rPr>
        <w:t xml:space="preserve"> letter of assurance</w:t>
      </w:r>
      <w:r w:rsidR="00C83BE6" w:rsidRPr="003814D5">
        <w:rPr>
          <w:rFonts w:asciiTheme="majorHAnsi" w:hAnsiTheme="majorHAnsi" w:cstheme="majorHAnsi"/>
          <w:bCs/>
          <w:sz w:val="24"/>
          <w:szCs w:val="24"/>
        </w:rPr>
        <w:t xml:space="preserve">.  </w:t>
      </w:r>
      <w:r w:rsidRPr="003814D5">
        <w:rPr>
          <w:rFonts w:asciiTheme="majorHAnsi" w:hAnsiTheme="majorHAnsi" w:cstheme="majorHAnsi"/>
          <w:bCs/>
          <w:sz w:val="24"/>
          <w:szCs w:val="24"/>
        </w:rPr>
        <w:t xml:space="preserve">Please </w:t>
      </w:r>
    </w:p>
    <w:p w14:paraId="19493382" w14:textId="3395476A" w:rsidR="00AC0AAA" w:rsidRPr="003814D5" w:rsidRDefault="5E9A2145" w:rsidP="10A4C15E">
      <w:pPr>
        <w:spacing w:after="0" w:line="240" w:lineRule="auto"/>
        <w:ind w:left="540" w:hanging="540"/>
        <w:rPr>
          <w:rFonts w:asciiTheme="majorHAnsi" w:hAnsiTheme="majorHAnsi" w:cstheme="majorHAnsi"/>
          <w:bCs/>
          <w:sz w:val="24"/>
          <w:szCs w:val="24"/>
        </w:rPr>
      </w:pPr>
      <w:r w:rsidRPr="003814D5">
        <w:rPr>
          <w:rFonts w:asciiTheme="majorHAnsi" w:hAnsiTheme="majorHAnsi" w:cstheme="majorHAnsi"/>
          <w:bCs/>
          <w:sz w:val="24"/>
          <w:szCs w:val="24"/>
        </w:rPr>
        <w:t>contact your P</w:t>
      </w:r>
      <w:r w:rsidR="00C83BE6" w:rsidRPr="003814D5">
        <w:rPr>
          <w:rFonts w:asciiTheme="majorHAnsi" w:hAnsiTheme="majorHAnsi" w:cstheme="majorHAnsi"/>
          <w:bCs/>
          <w:sz w:val="24"/>
          <w:szCs w:val="24"/>
        </w:rPr>
        <w:t>rogram Officer</w:t>
      </w:r>
      <w:r w:rsidR="00E63A9B" w:rsidRPr="003814D5">
        <w:rPr>
          <w:rFonts w:asciiTheme="majorHAnsi" w:hAnsiTheme="majorHAnsi" w:cstheme="majorHAnsi"/>
          <w:bCs/>
          <w:sz w:val="24"/>
          <w:szCs w:val="24"/>
        </w:rPr>
        <w:t xml:space="preserve"> if you have not received t</w:t>
      </w:r>
      <w:r w:rsidR="0094680B" w:rsidRPr="003814D5">
        <w:rPr>
          <w:rFonts w:asciiTheme="majorHAnsi" w:hAnsiTheme="majorHAnsi" w:cstheme="majorHAnsi"/>
          <w:bCs/>
          <w:sz w:val="24"/>
          <w:szCs w:val="24"/>
        </w:rPr>
        <w:t xml:space="preserve">hese instructions. </w:t>
      </w:r>
    </w:p>
    <w:p w14:paraId="087AC7E6" w14:textId="05CF9796" w:rsidR="00AC0AAA" w:rsidRPr="003814D5" w:rsidRDefault="00AC0AAA" w:rsidP="10A4C15E">
      <w:pPr>
        <w:spacing w:after="0" w:line="240" w:lineRule="auto"/>
        <w:ind w:left="540" w:hanging="540"/>
        <w:rPr>
          <w:rFonts w:asciiTheme="majorHAnsi" w:hAnsiTheme="majorHAnsi" w:cstheme="majorHAnsi"/>
          <w:bCs/>
          <w:sz w:val="24"/>
          <w:szCs w:val="24"/>
        </w:rPr>
      </w:pPr>
    </w:p>
    <w:p w14:paraId="1A74BA5B" w14:textId="4E0679F7" w:rsidR="00AC0AAA" w:rsidRPr="003814D5" w:rsidRDefault="5E9A2145" w:rsidP="003814D5">
      <w:pPr>
        <w:spacing w:after="0" w:line="240" w:lineRule="auto"/>
        <w:rPr>
          <w:rFonts w:asciiTheme="majorHAnsi" w:hAnsiTheme="majorHAnsi" w:cstheme="majorHAnsi"/>
          <w:i/>
          <w:iCs/>
          <w:sz w:val="24"/>
          <w:szCs w:val="24"/>
        </w:rPr>
      </w:pPr>
      <w:r w:rsidRPr="003814D5">
        <w:rPr>
          <w:rFonts w:asciiTheme="majorHAnsi" w:hAnsiTheme="majorHAnsi" w:cstheme="majorHAnsi"/>
          <w:b/>
          <w:bCs/>
          <w:sz w:val="24"/>
          <w:szCs w:val="24"/>
        </w:rPr>
        <w:t>Q</w:t>
      </w:r>
      <w:r w:rsidR="00CA469F">
        <w:rPr>
          <w:rFonts w:asciiTheme="majorHAnsi" w:hAnsiTheme="majorHAnsi" w:cstheme="majorHAnsi"/>
          <w:b/>
          <w:bCs/>
          <w:sz w:val="24"/>
          <w:szCs w:val="24"/>
        </w:rPr>
        <w:t>1</w:t>
      </w:r>
      <w:r w:rsidR="0000074E">
        <w:rPr>
          <w:rFonts w:asciiTheme="majorHAnsi" w:hAnsiTheme="majorHAnsi" w:cstheme="majorHAnsi"/>
          <w:b/>
          <w:bCs/>
          <w:sz w:val="24"/>
          <w:szCs w:val="24"/>
        </w:rPr>
        <w:t>5</w:t>
      </w:r>
      <w:r w:rsidRPr="003814D5">
        <w:rPr>
          <w:rFonts w:asciiTheme="majorHAnsi" w:hAnsiTheme="majorHAnsi" w:cstheme="majorHAnsi"/>
          <w:b/>
          <w:bCs/>
          <w:sz w:val="24"/>
          <w:szCs w:val="24"/>
        </w:rPr>
        <w:t>:</w:t>
      </w:r>
      <w:r w:rsidRPr="003814D5">
        <w:rPr>
          <w:rFonts w:asciiTheme="majorHAnsi" w:hAnsiTheme="majorHAnsi" w:cstheme="majorHAnsi"/>
          <w:sz w:val="24"/>
          <w:szCs w:val="24"/>
        </w:rPr>
        <w:t xml:space="preserve"> </w:t>
      </w:r>
      <w:r w:rsidRPr="003814D5">
        <w:rPr>
          <w:rFonts w:asciiTheme="majorHAnsi" w:hAnsiTheme="majorHAnsi" w:cstheme="majorHAnsi"/>
          <w:b/>
          <w:bCs/>
          <w:i/>
          <w:iCs/>
          <w:sz w:val="24"/>
          <w:szCs w:val="24"/>
        </w:rPr>
        <w:t>Can the</w:t>
      </w:r>
      <w:r w:rsidR="00C83BE6" w:rsidRPr="003814D5">
        <w:rPr>
          <w:rFonts w:asciiTheme="majorHAnsi" w:hAnsiTheme="majorHAnsi" w:cstheme="majorHAnsi"/>
          <w:b/>
          <w:bCs/>
          <w:i/>
          <w:iCs/>
          <w:sz w:val="24"/>
          <w:szCs w:val="24"/>
        </w:rPr>
        <w:t xml:space="preserve"> </w:t>
      </w:r>
      <w:r w:rsidR="00B33B11" w:rsidRPr="003814D5">
        <w:rPr>
          <w:rFonts w:asciiTheme="majorHAnsi" w:hAnsiTheme="majorHAnsi" w:cstheme="majorHAnsi"/>
          <w:b/>
          <w:bCs/>
          <w:i/>
          <w:iCs/>
          <w:sz w:val="24"/>
          <w:szCs w:val="24"/>
        </w:rPr>
        <w:t xml:space="preserve">DD Council </w:t>
      </w:r>
      <w:r w:rsidR="00C83BE6" w:rsidRPr="003814D5">
        <w:rPr>
          <w:rFonts w:asciiTheme="majorHAnsi" w:hAnsiTheme="majorHAnsi" w:cstheme="majorHAnsi"/>
          <w:b/>
          <w:bCs/>
          <w:i/>
          <w:iCs/>
          <w:sz w:val="24"/>
          <w:szCs w:val="24"/>
        </w:rPr>
        <w:t>decline</w:t>
      </w:r>
      <w:r w:rsidRPr="003814D5">
        <w:rPr>
          <w:rFonts w:asciiTheme="majorHAnsi" w:hAnsiTheme="majorHAnsi" w:cstheme="majorHAnsi"/>
          <w:b/>
          <w:bCs/>
          <w:i/>
          <w:iCs/>
          <w:sz w:val="24"/>
          <w:szCs w:val="24"/>
        </w:rPr>
        <w:t xml:space="preserve"> </w:t>
      </w:r>
      <w:r w:rsidR="00B33B11" w:rsidRPr="003814D5">
        <w:rPr>
          <w:rFonts w:asciiTheme="majorHAnsi" w:hAnsiTheme="majorHAnsi" w:cstheme="majorHAnsi"/>
          <w:b/>
          <w:bCs/>
          <w:i/>
          <w:iCs/>
          <w:sz w:val="24"/>
          <w:szCs w:val="24"/>
        </w:rPr>
        <w:t xml:space="preserve">this funding opportunity? </w:t>
      </w:r>
    </w:p>
    <w:p w14:paraId="0088E018" w14:textId="3683252D" w:rsidR="00AC0AAA" w:rsidRPr="003814D5" w:rsidRDefault="5E9A2145" w:rsidP="00E63A9B">
      <w:pPr>
        <w:spacing w:after="0" w:line="240" w:lineRule="auto"/>
        <w:rPr>
          <w:rFonts w:asciiTheme="majorHAnsi" w:hAnsiTheme="majorHAnsi" w:cstheme="majorHAnsi"/>
          <w:sz w:val="24"/>
          <w:szCs w:val="24"/>
        </w:rPr>
      </w:pPr>
      <w:r w:rsidRPr="006A0399">
        <w:rPr>
          <w:rFonts w:asciiTheme="majorHAnsi" w:hAnsiTheme="majorHAnsi" w:cstheme="majorHAnsi"/>
          <w:sz w:val="24"/>
          <w:szCs w:val="24"/>
        </w:rPr>
        <w:t>A</w:t>
      </w:r>
      <w:r w:rsidR="00CA469F" w:rsidRPr="006A0399">
        <w:rPr>
          <w:rFonts w:asciiTheme="majorHAnsi" w:hAnsiTheme="majorHAnsi" w:cstheme="majorHAnsi"/>
          <w:sz w:val="24"/>
          <w:szCs w:val="24"/>
        </w:rPr>
        <w:t>1</w:t>
      </w:r>
      <w:r w:rsidR="0000074E" w:rsidRPr="006A0399">
        <w:rPr>
          <w:rFonts w:asciiTheme="majorHAnsi" w:hAnsiTheme="majorHAnsi" w:cstheme="majorHAnsi"/>
          <w:sz w:val="24"/>
          <w:szCs w:val="24"/>
        </w:rPr>
        <w:t>5</w:t>
      </w:r>
      <w:r w:rsidRPr="006A0399">
        <w:rPr>
          <w:rFonts w:asciiTheme="majorHAnsi" w:hAnsiTheme="majorHAnsi" w:cstheme="majorHAnsi"/>
          <w:sz w:val="24"/>
          <w:szCs w:val="24"/>
        </w:rPr>
        <w:t>:</w:t>
      </w:r>
      <w:r w:rsidRPr="003814D5">
        <w:rPr>
          <w:rFonts w:asciiTheme="majorHAnsi" w:hAnsiTheme="majorHAnsi" w:cstheme="majorHAnsi"/>
          <w:b/>
          <w:bCs/>
          <w:sz w:val="24"/>
          <w:szCs w:val="24"/>
        </w:rPr>
        <w:t xml:space="preserve"> </w:t>
      </w:r>
      <w:r w:rsidRPr="003814D5">
        <w:rPr>
          <w:rFonts w:asciiTheme="majorHAnsi" w:hAnsiTheme="majorHAnsi" w:cstheme="majorHAnsi"/>
          <w:bCs/>
          <w:sz w:val="24"/>
          <w:szCs w:val="24"/>
        </w:rPr>
        <w:t>Yes</w:t>
      </w:r>
      <w:r w:rsidR="0094680B" w:rsidRPr="003814D5">
        <w:rPr>
          <w:rFonts w:asciiTheme="majorHAnsi" w:hAnsiTheme="majorHAnsi" w:cstheme="majorHAnsi"/>
          <w:bCs/>
          <w:sz w:val="24"/>
          <w:szCs w:val="24"/>
        </w:rPr>
        <w:t xml:space="preserve">.  </w:t>
      </w:r>
      <w:r w:rsidR="00E63A9B" w:rsidRPr="003814D5">
        <w:rPr>
          <w:rFonts w:asciiTheme="majorHAnsi" w:hAnsiTheme="majorHAnsi" w:cstheme="majorHAnsi"/>
          <w:bCs/>
          <w:sz w:val="24"/>
          <w:szCs w:val="24"/>
        </w:rPr>
        <w:t>To ensure proper tracking, we ask that you inform your Program Officer of not wanting to receive funds</w:t>
      </w:r>
      <w:r w:rsidR="00B33B11" w:rsidRPr="003814D5">
        <w:rPr>
          <w:rFonts w:asciiTheme="majorHAnsi" w:hAnsiTheme="majorHAnsi" w:cstheme="majorHAnsi"/>
          <w:bCs/>
          <w:sz w:val="24"/>
          <w:szCs w:val="24"/>
        </w:rPr>
        <w:t xml:space="preserve">.  </w:t>
      </w:r>
      <w:r w:rsidR="00F875C9" w:rsidRPr="003814D5">
        <w:rPr>
          <w:rFonts w:asciiTheme="majorHAnsi" w:hAnsiTheme="majorHAnsi" w:cstheme="majorHAnsi"/>
          <w:bCs/>
          <w:sz w:val="24"/>
          <w:szCs w:val="24"/>
        </w:rPr>
        <w:t>We provided a</w:t>
      </w:r>
      <w:r w:rsidR="00452242" w:rsidRPr="003814D5">
        <w:rPr>
          <w:rFonts w:asciiTheme="majorHAnsi" w:hAnsiTheme="majorHAnsi" w:cstheme="majorHAnsi"/>
          <w:bCs/>
          <w:sz w:val="24"/>
          <w:szCs w:val="24"/>
        </w:rPr>
        <w:t>n</w:t>
      </w:r>
      <w:r w:rsidR="00F875C9" w:rsidRPr="003814D5">
        <w:rPr>
          <w:rFonts w:asciiTheme="majorHAnsi" w:hAnsiTheme="majorHAnsi" w:cstheme="majorHAnsi"/>
          <w:bCs/>
          <w:sz w:val="24"/>
          <w:szCs w:val="24"/>
        </w:rPr>
        <w:t xml:space="preserve"> optional template to sign and return to your program officer.  </w:t>
      </w:r>
    </w:p>
    <w:p w14:paraId="192BD21C" w14:textId="77777777" w:rsidR="00C90F05" w:rsidRPr="003814D5" w:rsidRDefault="00C90F05" w:rsidP="10A4C15E">
      <w:pPr>
        <w:spacing w:after="0" w:line="240" w:lineRule="auto"/>
        <w:rPr>
          <w:rFonts w:asciiTheme="majorHAnsi" w:hAnsiTheme="majorHAnsi" w:cstheme="majorHAnsi"/>
          <w:bCs/>
          <w:sz w:val="24"/>
          <w:szCs w:val="24"/>
        </w:rPr>
      </w:pPr>
    </w:p>
    <w:p w14:paraId="65642D0B" w14:textId="10CF6D5C" w:rsidR="00DE179E" w:rsidRPr="003814D5" w:rsidRDefault="0F26677C" w:rsidP="0AD60D01">
      <w:pPr>
        <w:spacing w:after="0" w:line="240" w:lineRule="auto"/>
        <w:ind w:left="540" w:hanging="540"/>
        <w:contextualSpacing/>
        <w:rPr>
          <w:rFonts w:asciiTheme="majorHAnsi" w:hAnsiTheme="majorHAnsi" w:cstheme="majorHAnsi"/>
          <w:b/>
          <w:bCs/>
          <w:i/>
          <w:iCs/>
          <w:sz w:val="24"/>
          <w:szCs w:val="24"/>
        </w:rPr>
      </w:pPr>
      <w:r w:rsidRPr="003814D5">
        <w:rPr>
          <w:rFonts w:asciiTheme="majorHAnsi" w:hAnsiTheme="majorHAnsi" w:cstheme="majorHAnsi"/>
          <w:b/>
          <w:bCs/>
          <w:sz w:val="24"/>
          <w:szCs w:val="24"/>
        </w:rPr>
        <w:t>Q</w:t>
      </w:r>
      <w:r w:rsidR="00CA469F">
        <w:rPr>
          <w:rFonts w:asciiTheme="majorHAnsi" w:hAnsiTheme="majorHAnsi" w:cstheme="majorHAnsi"/>
          <w:b/>
          <w:bCs/>
          <w:sz w:val="24"/>
          <w:szCs w:val="24"/>
        </w:rPr>
        <w:t>1</w:t>
      </w:r>
      <w:r w:rsidR="0000074E">
        <w:rPr>
          <w:rFonts w:asciiTheme="majorHAnsi" w:hAnsiTheme="majorHAnsi" w:cstheme="majorHAnsi"/>
          <w:b/>
          <w:bCs/>
          <w:sz w:val="24"/>
          <w:szCs w:val="24"/>
        </w:rPr>
        <w:t>6</w:t>
      </w:r>
      <w:r w:rsidRPr="003814D5">
        <w:rPr>
          <w:rFonts w:asciiTheme="majorHAnsi" w:hAnsiTheme="majorHAnsi" w:cstheme="majorHAnsi"/>
          <w:b/>
          <w:bCs/>
          <w:sz w:val="24"/>
          <w:szCs w:val="24"/>
        </w:rPr>
        <w:t xml:space="preserve">: </w:t>
      </w:r>
      <w:r w:rsidRPr="003814D5">
        <w:rPr>
          <w:rFonts w:asciiTheme="majorHAnsi" w:hAnsiTheme="majorHAnsi" w:cstheme="majorHAnsi"/>
          <w:b/>
          <w:bCs/>
          <w:i/>
          <w:iCs/>
          <w:sz w:val="24"/>
          <w:szCs w:val="24"/>
        </w:rPr>
        <w:t>How are funding amounts determined</w:t>
      </w:r>
      <w:r w:rsidR="00B33B11" w:rsidRPr="003814D5">
        <w:rPr>
          <w:rFonts w:asciiTheme="majorHAnsi" w:hAnsiTheme="majorHAnsi" w:cstheme="majorHAnsi"/>
          <w:b/>
          <w:bCs/>
          <w:i/>
          <w:iCs/>
          <w:sz w:val="24"/>
          <w:szCs w:val="24"/>
        </w:rPr>
        <w:t xml:space="preserve"> and distributed? </w:t>
      </w:r>
    </w:p>
    <w:p w14:paraId="564280DD" w14:textId="01E8D99A" w:rsidR="00DE179E" w:rsidRPr="003814D5" w:rsidRDefault="0F26677C" w:rsidP="0094680B">
      <w:pPr>
        <w:spacing w:after="0" w:line="240" w:lineRule="auto"/>
        <w:contextualSpacing/>
        <w:rPr>
          <w:rFonts w:asciiTheme="majorHAnsi" w:hAnsiTheme="majorHAnsi" w:cstheme="majorHAnsi"/>
          <w:sz w:val="24"/>
          <w:szCs w:val="24"/>
        </w:rPr>
      </w:pPr>
      <w:r w:rsidRPr="006A0399">
        <w:rPr>
          <w:rFonts w:asciiTheme="majorHAnsi" w:hAnsiTheme="majorHAnsi" w:cstheme="majorHAnsi"/>
          <w:sz w:val="24"/>
          <w:szCs w:val="24"/>
        </w:rPr>
        <w:t>A</w:t>
      </w:r>
      <w:r w:rsidR="00CA469F" w:rsidRPr="006A0399">
        <w:rPr>
          <w:rFonts w:asciiTheme="majorHAnsi" w:hAnsiTheme="majorHAnsi" w:cstheme="majorHAnsi"/>
          <w:sz w:val="24"/>
          <w:szCs w:val="24"/>
        </w:rPr>
        <w:t>1</w:t>
      </w:r>
      <w:r w:rsidR="0000074E" w:rsidRPr="006A0399">
        <w:rPr>
          <w:rFonts w:asciiTheme="majorHAnsi" w:hAnsiTheme="majorHAnsi" w:cstheme="majorHAnsi"/>
          <w:sz w:val="24"/>
          <w:szCs w:val="24"/>
        </w:rPr>
        <w:t>6</w:t>
      </w:r>
      <w:r w:rsidRPr="006A0399">
        <w:rPr>
          <w:rFonts w:asciiTheme="majorHAnsi" w:hAnsiTheme="majorHAnsi" w:cstheme="majorHAnsi"/>
          <w:sz w:val="24"/>
          <w:szCs w:val="24"/>
        </w:rPr>
        <w:t>:</w:t>
      </w:r>
      <w:r w:rsidRPr="003814D5">
        <w:rPr>
          <w:rFonts w:asciiTheme="majorHAnsi" w:hAnsiTheme="majorHAnsi" w:cstheme="majorHAnsi"/>
          <w:b/>
          <w:bCs/>
          <w:sz w:val="24"/>
          <w:szCs w:val="24"/>
        </w:rPr>
        <w:t xml:space="preserve"> </w:t>
      </w:r>
      <w:r w:rsidR="0094680B" w:rsidRPr="003814D5">
        <w:rPr>
          <w:rFonts w:asciiTheme="majorHAnsi" w:hAnsiTheme="majorHAnsi" w:cstheme="majorHAnsi"/>
          <w:sz w:val="24"/>
          <w:szCs w:val="24"/>
        </w:rPr>
        <w:t xml:space="preserve">Based on the $4 million available for DD Councils, the formula </w:t>
      </w:r>
      <w:r w:rsidR="00B33B11" w:rsidRPr="003814D5">
        <w:rPr>
          <w:rFonts w:asciiTheme="majorHAnsi" w:hAnsiTheme="majorHAnsi" w:cstheme="majorHAnsi"/>
          <w:sz w:val="24"/>
          <w:szCs w:val="24"/>
        </w:rPr>
        <w:t xml:space="preserve">distribution </w:t>
      </w:r>
      <w:r w:rsidR="00487CCF" w:rsidRPr="003814D5">
        <w:rPr>
          <w:rFonts w:asciiTheme="majorHAnsi" w:hAnsiTheme="majorHAnsi" w:cstheme="majorHAnsi"/>
          <w:sz w:val="24"/>
          <w:szCs w:val="24"/>
        </w:rPr>
        <w:t>will be</w:t>
      </w:r>
      <w:r w:rsidR="0094680B" w:rsidRPr="003814D5">
        <w:rPr>
          <w:rFonts w:asciiTheme="majorHAnsi" w:hAnsiTheme="majorHAnsi" w:cstheme="majorHAnsi"/>
          <w:sz w:val="24"/>
          <w:szCs w:val="24"/>
        </w:rPr>
        <w:t xml:space="preserve"> based on population of the state</w:t>
      </w:r>
      <w:r w:rsidR="00BA42F4">
        <w:rPr>
          <w:rFonts w:asciiTheme="majorHAnsi" w:hAnsiTheme="majorHAnsi" w:cstheme="majorHAnsi"/>
          <w:sz w:val="24"/>
          <w:szCs w:val="24"/>
        </w:rPr>
        <w:t xml:space="preserve">, </w:t>
      </w:r>
      <w:r w:rsidR="00BA42F4" w:rsidRPr="00BA42F4">
        <w:rPr>
          <w:rFonts w:asciiTheme="majorHAnsi" w:hAnsiTheme="majorHAnsi" w:cstheme="majorHAnsi"/>
          <w:sz w:val="24"/>
          <w:szCs w:val="24"/>
        </w:rPr>
        <w:t>with minimum allotments for states and territories with smaller populations</w:t>
      </w:r>
      <w:r w:rsidR="0094680B" w:rsidRPr="003814D5">
        <w:rPr>
          <w:rFonts w:asciiTheme="majorHAnsi" w:hAnsiTheme="majorHAnsi" w:cstheme="majorHAnsi"/>
          <w:sz w:val="24"/>
          <w:szCs w:val="24"/>
        </w:rPr>
        <w:t xml:space="preserve">. These </w:t>
      </w:r>
      <w:r w:rsidR="00B33B11" w:rsidRPr="003814D5">
        <w:rPr>
          <w:rFonts w:asciiTheme="majorHAnsi" w:hAnsiTheme="majorHAnsi" w:cstheme="majorHAnsi"/>
          <w:sz w:val="24"/>
          <w:szCs w:val="24"/>
        </w:rPr>
        <w:t>projected</w:t>
      </w:r>
      <w:r w:rsidR="0094680B" w:rsidRPr="003814D5">
        <w:rPr>
          <w:rFonts w:asciiTheme="majorHAnsi" w:hAnsiTheme="majorHAnsi" w:cstheme="majorHAnsi"/>
          <w:sz w:val="24"/>
          <w:szCs w:val="24"/>
        </w:rPr>
        <w:t xml:space="preserve"> amounts </w:t>
      </w:r>
      <w:r w:rsidR="00487CCF" w:rsidRPr="003814D5">
        <w:rPr>
          <w:rFonts w:asciiTheme="majorHAnsi" w:hAnsiTheme="majorHAnsi" w:cstheme="majorHAnsi"/>
          <w:sz w:val="24"/>
          <w:szCs w:val="24"/>
        </w:rPr>
        <w:t xml:space="preserve">to be awarded to states or territories </w:t>
      </w:r>
      <w:r w:rsidR="0094680B" w:rsidRPr="003814D5">
        <w:rPr>
          <w:rFonts w:asciiTheme="majorHAnsi" w:hAnsiTheme="majorHAnsi" w:cstheme="majorHAnsi"/>
          <w:sz w:val="24"/>
          <w:szCs w:val="24"/>
        </w:rPr>
        <w:t xml:space="preserve">are </w:t>
      </w:r>
      <w:r w:rsidR="00F875C9" w:rsidRPr="003814D5">
        <w:rPr>
          <w:rFonts w:asciiTheme="majorHAnsi" w:hAnsiTheme="majorHAnsi" w:cstheme="majorHAnsi"/>
          <w:sz w:val="24"/>
          <w:szCs w:val="24"/>
        </w:rPr>
        <w:t>listed</w:t>
      </w:r>
      <w:r w:rsidR="0094680B" w:rsidRPr="003814D5">
        <w:rPr>
          <w:rFonts w:asciiTheme="majorHAnsi" w:hAnsiTheme="majorHAnsi" w:cstheme="majorHAnsi"/>
          <w:sz w:val="24"/>
          <w:szCs w:val="24"/>
        </w:rPr>
        <w:t xml:space="preserve"> in the </w:t>
      </w:r>
      <w:hyperlink r:id="rId13" w:history="1">
        <w:r w:rsidR="0094680B" w:rsidRPr="003814D5">
          <w:rPr>
            <w:rStyle w:val="Hyperlink"/>
            <w:rFonts w:asciiTheme="majorHAnsi" w:hAnsiTheme="majorHAnsi" w:cstheme="majorHAnsi"/>
            <w:sz w:val="24"/>
            <w:szCs w:val="24"/>
          </w:rPr>
          <w:t>Federal Register Notice</w:t>
        </w:r>
      </w:hyperlink>
      <w:r w:rsidR="0094680B" w:rsidRPr="003814D5">
        <w:rPr>
          <w:rFonts w:asciiTheme="majorHAnsi" w:hAnsiTheme="majorHAnsi" w:cstheme="majorHAnsi"/>
          <w:sz w:val="24"/>
          <w:szCs w:val="24"/>
        </w:rPr>
        <w:t xml:space="preserve"> posted on April 7</w:t>
      </w:r>
      <w:r w:rsidR="00B33B11" w:rsidRPr="003814D5">
        <w:rPr>
          <w:rFonts w:asciiTheme="majorHAnsi" w:hAnsiTheme="majorHAnsi" w:cstheme="majorHAnsi"/>
          <w:sz w:val="24"/>
          <w:szCs w:val="24"/>
        </w:rPr>
        <w:t>, 2021.</w:t>
      </w:r>
      <w:r w:rsidR="0094680B" w:rsidRPr="003814D5">
        <w:rPr>
          <w:rFonts w:asciiTheme="majorHAnsi" w:hAnsiTheme="majorHAnsi" w:cstheme="majorHAnsi"/>
          <w:sz w:val="24"/>
          <w:szCs w:val="24"/>
        </w:rPr>
        <w:t xml:space="preserve"> </w:t>
      </w:r>
      <w:r w:rsidR="00B33B11" w:rsidRPr="003814D5">
        <w:rPr>
          <w:rFonts w:asciiTheme="majorHAnsi" w:hAnsiTheme="majorHAnsi" w:cstheme="majorHAnsi"/>
          <w:sz w:val="24"/>
          <w:szCs w:val="24"/>
        </w:rPr>
        <w:t xml:space="preserve"> As </w:t>
      </w:r>
      <w:r w:rsidR="0094680B" w:rsidRPr="003814D5">
        <w:rPr>
          <w:rFonts w:asciiTheme="majorHAnsi" w:hAnsiTheme="majorHAnsi" w:cstheme="majorHAnsi"/>
          <w:sz w:val="24"/>
          <w:szCs w:val="24"/>
        </w:rPr>
        <w:t xml:space="preserve">some grantees </w:t>
      </w:r>
      <w:r w:rsidR="00B33B11" w:rsidRPr="003814D5">
        <w:rPr>
          <w:rFonts w:asciiTheme="majorHAnsi" w:hAnsiTheme="majorHAnsi" w:cstheme="majorHAnsi"/>
          <w:sz w:val="24"/>
          <w:szCs w:val="24"/>
        </w:rPr>
        <w:t>may choose</w:t>
      </w:r>
      <w:r w:rsidR="0094680B" w:rsidRPr="003814D5">
        <w:rPr>
          <w:rFonts w:asciiTheme="majorHAnsi" w:hAnsiTheme="majorHAnsi" w:cstheme="majorHAnsi"/>
          <w:sz w:val="24"/>
          <w:szCs w:val="24"/>
        </w:rPr>
        <w:t xml:space="preserve"> not </w:t>
      </w:r>
      <w:r w:rsidR="00B33B11" w:rsidRPr="003814D5">
        <w:rPr>
          <w:rFonts w:asciiTheme="majorHAnsi" w:hAnsiTheme="majorHAnsi" w:cstheme="majorHAnsi"/>
          <w:sz w:val="24"/>
          <w:szCs w:val="24"/>
        </w:rPr>
        <w:t xml:space="preserve">to </w:t>
      </w:r>
      <w:r w:rsidR="0094680B" w:rsidRPr="003814D5">
        <w:rPr>
          <w:rFonts w:asciiTheme="majorHAnsi" w:hAnsiTheme="majorHAnsi" w:cstheme="majorHAnsi"/>
          <w:sz w:val="24"/>
          <w:szCs w:val="24"/>
        </w:rPr>
        <w:t xml:space="preserve">access </w:t>
      </w:r>
      <w:r w:rsidR="00B33B11" w:rsidRPr="003814D5">
        <w:rPr>
          <w:rFonts w:asciiTheme="majorHAnsi" w:hAnsiTheme="majorHAnsi" w:cstheme="majorHAnsi"/>
          <w:sz w:val="24"/>
          <w:szCs w:val="24"/>
        </w:rPr>
        <w:t xml:space="preserve">this </w:t>
      </w:r>
      <w:r w:rsidR="0094680B" w:rsidRPr="003814D5">
        <w:rPr>
          <w:rFonts w:asciiTheme="majorHAnsi" w:hAnsiTheme="majorHAnsi" w:cstheme="majorHAnsi"/>
          <w:sz w:val="24"/>
          <w:szCs w:val="24"/>
        </w:rPr>
        <w:t xml:space="preserve">funding, </w:t>
      </w:r>
      <w:r w:rsidR="00B33B11" w:rsidRPr="003814D5">
        <w:rPr>
          <w:rFonts w:asciiTheme="majorHAnsi" w:hAnsiTheme="majorHAnsi" w:cstheme="majorHAnsi"/>
          <w:sz w:val="24"/>
          <w:szCs w:val="24"/>
        </w:rPr>
        <w:t xml:space="preserve">more funding </w:t>
      </w:r>
      <w:r w:rsidR="00F220E9">
        <w:rPr>
          <w:rFonts w:asciiTheme="majorHAnsi" w:hAnsiTheme="majorHAnsi" w:cstheme="majorHAnsi"/>
          <w:sz w:val="24"/>
          <w:szCs w:val="24"/>
        </w:rPr>
        <w:t xml:space="preserve">will be </w:t>
      </w:r>
      <w:r w:rsidR="00B33B11" w:rsidRPr="003814D5">
        <w:rPr>
          <w:rFonts w:asciiTheme="majorHAnsi" w:hAnsiTheme="majorHAnsi" w:cstheme="majorHAnsi"/>
          <w:sz w:val="24"/>
          <w:szCs w:val="24"/>
        </w:rPr>
        <w:t xml:space="preserve">available to be awarded </w:t>
      </w:r>
      <w:r w:rsidR="00F220E9">
        <w:rPr>
          <w:rFonts w:asciiTheme="majorHAnsi" w:hAnsiTheme="majorHAnsi" w:cstheme="majorHAnsi"/>
          <w:sz w:val="24"/>
          <w:szCs w:val="24"/>
        </w:rPr>
        <w:t xml:space="preserve">based on </w:t>
      </w:r>
      <w:r w:rsidR="00B33B11" w:rsidRPr="003814D5">
        <w:rPr>
          <w:rFonts w:asciiTheme="majorHAnsi" w:hAnsiTheme="majorHAnsi" w:cstheme="majorHAnsi"/>
          <w:sz w:val="24"/>
          <w:szCs w:val="24"/>
        </w:rPr>
        <w:t xml:space="preserve">the formula </w:t>
      </w:r>
      <w:r w:rsidR="00F220E9">
        <w:rPr>
          <w:rFonts w:asciiTheme="majorHAnsi" w:hAnsiTheme="majorHAnsi" w:cstheme="majorHAnsi"/>
          <w:sz w:val="24"/>
          <w:szCs w:val="24"/>
        </w:rPr>
        <w:t>to the states/territories that have submitted a letter of assurance</w:t>
      </w:r>
      <w:r w:rsidR="00F875C9" w:rsidRPr="003814D5">
        <w:rPr>
          <w:rFonts w:asciiTheme="majorHAnsi" w:hAnsiTheme="majorHAnsi" w:cstheme="majorHAnsi"/>
          <w:sz w:val="24"/>
          <w:szCs w:val="24"/>
        </w:rPr>
        <w:t xml:space="preserve">.  </w:t>
      </w:r>
      <w:r w:rsidR="00B33B11" w:rsidRPr="003814D5">
        <w:rPr>
          <w:rFonts w:asciiTheme="majorHAnsi" w:hAnsiTheme="majorHAnsi" w:cstheme="majorHAnsi"/>
          <w:sz w:val="24"/>
          <w:szCs w:val="24"/>
        </w:rPr>
        <w:t>We anticipate award</w:t>
      </w:r>
      <w:r w:rsidR="00487CCF" w:rsidRPr="003814D5">
        <w:rPr>
          <w:rFonts w:asciiTheme="majorHAnsi" w:hAnsiTheme="majorHAnsi" w:cstheme="majorHAnsi"/>
          <w:sz w:val="24"/>
          <w:szCs w:val="24"/>
        </w:rPr>
        <w:t>ing</w:t>
      </w:r>
      <w:r w:rsidR="00B33B11" w:rsidRPr="003814D5">
        <w:rPr>
          <w:rFonts w:asciiTheme="majorHAnsi" w:hAnsiTheme="majorHAnsi" w:cstheme="majorHAnsi"/>
          <w:sz w:val="24"/>
          <w:szCs w:val="24"/>
        </w:rPr>
        <w:t xml:space="preserve"> the funds shortly after the 14-day deadline o</w:t>
      </w:r>
      <w:r w:rsidR="00BA42F4">
        <w:rPr>
          <w:rFonts w:asciiTheme="majorHAnsi" w:hAnsiTheme="majorHAnsi" w:cstheme="majorHAnsi"/>
          <w:sz w:val="24"/>
          <w:szCs w:val="24"/>
        </w:rPr>
        <w:t>f</w:t>
      </w:r>
      <w:r w:rsidR="00B33B11" w:rsidRPr="003814D5">
        <w:rPr>
          <w:rFonts w:asciiTheme="majorHAnsi" w:hAnsiTheme="majorHAnsi" w:cstheme="majorHAnsi"/>
          <w:sz w:val="24"/>
          <w:szCs w:val="24"/>
        </w:rPr>
        <w:t xml:space="preserve"> April 21</w:t>
      </w:r>
      <w:r w:rsidR="00B33B11" w:rsidRPr="003814D5">
        <w:rPr>
          <w:rFonts w:asciiTheme="majorHAnsi" w:hAnsiTheme="majorHAnsi" w:cstheme="majorHAnsi"/>
          <w:sz w:val="24"/>
          <w:szCs w:val="24"/>
          <w:vertAlign w:val="superscript"/>
        </w:rPr>
        <w:t>st</w:t>
      </w:r>
      <w:r w:rsidR="00B33B11" w:rsidRPr="003814D5">
        <w:rPr>
          <w:rFonts w:asciiTheme="majorHAnsi" w:hAnsiTheme="majorHAnsi" w:cstheme="majorHAnsi"/>
          <w:sz w:val="24"/>
          <w:szCs w:val="24"/>
        </w:rPr>
        <w:t xml:space="preserve">.  </w:t>
      </w:r>
    </w:p>
    <w:p w14:paraId="4A0C7C64" w14:textId="7F72A1DA" w:rsidR="00F93D70" w:rsidRPr="003814D5" w:rsidRDefault="00F93D70" w:rsidP="00C83BE6">
      <w:pPr>
        <w:spacing w:after="0" w:line="240" w:lineRule="auto"/>
        <w:contextualSpacing/>
        <w:rPr>
          <w:rFonts w:asciiTheme="majorHAnsi" w:hAnsiTheme="majorHAnsi" w:cstheme="majorHAnsi"/>
          <w:sz w:val="24"/>
          <w:szCs w:val="24"/>
        </w:rPr>
      </w:pPr>
    </w:p>
    <w:p w14:paraId="76F308A8" w14:textId="19B67CE4" w:rsidR="000048D0" w:rsidRPr="003814D5" w:rsidRDefault="000048D0" w:rsidP="10A4C15E">
      <w:pPr>
        <w:spacing w:after="0" w:line="240" w:lineRule="auto"/>
        <w:ind w:left="540" w:hanging="540"/>
        <w:contextualSpacing/>
        <w:rPr>
          <w:rFonts w:asciiTheme="majorHAnsi" w:hAnsiTheme="majorHAnsi" w:cstheme="majorHAnsi"/>
          <w:b/>
          <w:i/>
          <w:iCs/>
          <w:sz w:val="24"/>
          <w:szCs w:val="24"/>
        </w:rPr>
      </w:pPr>
      <w:r w:rsidRPr="003814D5">
        <w:rPr>
          <w:rFonts w:asciiTheme="majorHAnsi" w:hAnsiTheme="majorHAnsi" w:cstheme="majorHAnsi"/>
          <w:b/>
          <w:sz w:val="24"/>
          <w:szCs w:val="24"/>
        </w:rPr>
        <w:t>Q</w:t>
      </w:r>
      <w:r w:rsidR="00CA469F">
        <w:rPr>
          <w:rFonts w:asciiTheme="majorHAnsi" w:hAnsiTheme="majorHAnsi" w:cstheme="majorHAnsi"/>
          <w:b/>
          <w:sz w:val="24"/>
          <w:szCs w:val="24"/>
        </w:rPr>
        <w:t>1</w:t>
      </w:r>
      <w:r w:rsidR="0000074E">
        <w:rPr>
          <w:rFonts w:asciiTheme="majorHAnsi" w:hAnsiTheme="majorHAnsi" w:cstheme="majorHAnsi"/>
          <w:b/>
          <w:sz w:val="24"/>
          <w:szCs w:val="24"/>
        </w:rPr>
        <w:t>7</w:t>
      </w:r>
      <w:r w:rsidRPr="003814D5">
        <w:rPr>
          <w:rFonts w:asciiTheme="majorHAnsi" w:hAnsiTheme="majorHAnsi" w:cstheme="majorHAnsi"/>
          <w:b/>
          <w:sz w:val="24"/>
          <w:szCs w:val="24"/>
        </w:rPr>
        <w:t xml:space="preserve">: </w:t>
      </w:r>
      <w:r w:rsidRPr="003814D5">
        <w:rPr>
          <w:rFonts w:asciiTheme="majorHAnsi" w:hAnsiTheme="majorHAnsi" w:cstheme="majorHAnsi"/>
          <w:b/>
          <w:i/>
          <w:iCs/>
          <w:sz w:val="24"/>
          <w:szCs w:val="24"/>
        </w:rPr>
        <w:t>Can I transfer or sub-award these funds to another entity?</w:t>
      </w:r>
    </w:p>
    <w:p w14:paraId="4A371A6C" w14:textId="60CAB2B4" w:rsidR="000048D0" w:rsidRPr="003814D5" w:rsidRDefault="000048D0" w:rsidP="0094680B">
      <w:pPr>
        <w:spacing w:after="0" w:line="240" w:lineRule="auto"/>
        <w:contextualSpacing/>
        <w:rPr>
          <w:rFonts w:asciiTheme="majorHAnsi" w:hAnsiTheme="majorHAnsi" w:cstheme="majorHAnsi"/>
          <w:sz w:val="24"/>
          <w:szCs w:val="24"/>
        </w:rPr>
      </w:pPr>
      <w:r w:rsidRPr="006A0399">
        <w:rPr>
          <w:rFonts w:asciiTheme="majorHAnsi" w:hAnsiTheme="majorHAnsi" w:cstheme="majorHAnsi"/>
          <w:bCs/>
          <w:sz w:val="24"/>
          <w:szCs w:val="24"/>
        </w:rPr>
        <w:t>A</w:t>
      </w:r>
      <w:r w:rsidR="00CA469F" w:rsidRPr="006A0399">
        <w:rPr>
          <w:rFonts w:asciiTheme="majorHAnsi" w:hAnsiTheme="majorHAnsi" w:cstheme="majorHAnsi"/>
          <w:bCs/>
          <w:sz w:val="24"/>
          <w:szCs w:val="24"/>
        </w:rPr>
        <w:t>1</w:t>
      </w:r>
      <w:r w:rsidR="0000074E" w:rsidRPr="006A0399">
        <w:rPr>
          <w:rFonts w:asciiTheme="majorHAnsi" w:hAnsiTheme="majorHAnsi" w:cstheme="majorHAnsi"/>
          <w:bCs/>
          <w:sz w:val="24"/>
          <w:szCs w:val="24"/>
        </w:rPr>
        <w:t>7</w:t>
      </w:r>
      <w:r w:rsidRPr="006A0399">
        <w:rPr>
          <w:rFonts w:asciiTheme="majorHAnsi" w:hAnsiTheme="majorHAnsi" w:cstheme="majorHAnsi"/>
          <w:bCs/>
          <w:sz w:val="24"/>
          <w:szCs w:val="24"/>
        </w:rPr>
        <w:t xml:space="preserve">: </w:t>
      </w:r>
      <w:r w:rsidRPr="003814D5">
        <w:rPr>
          <w:rFonts w:asciiTheme="majorHAnsi" w:hAnsiTheme="majorHAnsi" w:cstheme="majorHAnsi"/>
          <w:sz w:val="24"/>
          <w:szCs w:val="24"/>
        </w:rPr>
        <w:t xml:space="preserve">No. </w:t>
      </w:r>
      <w:r w:rsidR="0094680B" w:rsidRPr="003814D5">
        <w:rPr>
          <w:rFonts w:asciiTheme="majorHAnsi" w:hAnsiTheme="majorHAnsi" w:cstheme="majorHAnsi"/>
          <w:sz w:val="24"/>
          <w:szCs w:val="24"/>
        </w:rPr>
        <w:t xml:space="preserve">A grantee cannot transferor sub-award these funds to another entity.  However, a </w:t>
      </w:r>
      <w:r w:rsidRPr="003814D5">
        <w:rPr>
          <w:rFonts w:asciiTheme="majorHAnsi" w:hAnsiTheme="majorHAnsi" w:cstheme="majorHAnsi"/>
          <w:sz w:val="24"/>
          <w:szCs w:val="24"/>
        </w:rPr>
        <w:t>grantee may contract or otherwise purchase services or goods with these funds</w:t>
      </w:r>
      <w:r w:rsidR="0094680B" w:rsidRPr="003814D5">
        <w:rPr>
          <w:rFonts w:asciiTheme="majorHAnsi" w:hAnsiTheme="majorHAnsi" w:cstheme="majorHAnsi"/>
          <w:sz w:val="24"/>
          <w:szCs w:val="24"/>
        </w:rPr>
        <w:t xml:space="preserve">.  It </w:t>
      </w:r>
      <w:r w:rsidRPr="003814D5">
        <w:rPr>
          <w:rFonts w:asciiTheme="majorHAnsi" w:hAnsiTheme="majorHAnsi" w:cstheme="majorHAnsi"/>
          <w:sz w:val="24"/>
          <w:szCs w:val="24"/>
        </w:rPr>
        <w:t xml:space="preserve">is ACL’s expectation that the recipient </w:t>
      </w:r>
      <w:proofErr w:type="gramStart"/>
      <w:r w:rsidRPr="003814D5">
        <w:rPr>
          <w:rFonts w:asciiTheme="majorHAnsi" w:hAnsiTheme="majorHAnsi" w:cstheme="majorHAnsi"/>
          <w:sz w:val="24"/>
          <w:szCs w:val="24"/>
        </w:rPr>
        <w:t>remain</w:t>
      </w:r>
      <w:proofErr w:type="gramEnd"/>
      <w:r w:rsidRPr="003814D5">
        <w:rPr>
          <w:rFonts w:asciiTheme="majorHAnsi" w:hAnsiTheme="majorHAnsi" w:cstheme="majorHAnsi"/>
          <w:sz w:val="24"/>
          <w:szCs w:val="24"/>
        </w:rPr>
        <w:t xml:space="preserve"> in control of the funds at all times</w:t>
      </w:r>
      <w:r w:rsidR="0094680B" w:rsidRPr="003814D5">
        <w:rPr>
          <w:rFonts w:asciiTheme="majorHAnsi" w:hAnsiTheme="majorHAnsi" w:cstheme="majorHAnsi"/>
          <w:sz w:val="24"/>
          <w:szCs w:val="24"/>
        </w:rPr>
        <w:t xml:space="preserve">. </w:t>
      </w:r>
    </w:p>
    <w:p w14:paraId="0658C567" w14:textId="77777777" w:rsidR="0094680B" w:rsidRPr="003814D5" w:rsidRDefault="0094680B" w:rsidP="0094680B">
      <w:pPr>
        <w:spacing w:after="0" w:line="240" w:lineRule="auto"/>
        <w:ind w:left="540" w:hanging="540"/>
        <w:contextualSpacing/>
        <w:rPr>
          <w:rFonts w:asciiTheme="majorHAnsi" w:hAnsiTheme="majorHAnsi" w:cstheme="majorHAnsi"/>
          <w:sz w:val="24"/>
          <w:szCs w:val="24"/>
        </w:rPr>
      </w:pPr>
    </w:p>
    <w:p w14:paraId="2505AE94" w14:textId="59306B5F" w:rsidR="00B23F3B" w:rsidRPr="0058320F" w:rsidRDefault="00B23F3B" w:rsidP="10A4C15E">
      <w:pPr>
        <w:spacing w:after="0" w:line="240" w:lineRule="auto"/>
        <w:ind w:left="540" w:hanging="540"/>
        <w:contextualSpacing/>
        <w:rPr>
          <w:rFonts w:ascii="Calibri Light" w:eastAsia="Times New Roman" w:hAnsi="Calibri Light" w:cs="Calibri Light"/>
          <w:b/>
          <w:i/>
          <w:iCs/>
          <w:sz w:val="24"/>
          <w:szCs w:val="24"/>
        </w:rPr>
      </w:pPr>
      <w:r>
        <w:rPr>
          <w:rFonts w:ascii="Calibri Light" w:eastAsia="Times New Roman" w:hAnsi="Calibri Light" w:cs="Calibri Light"/>
          <w:b/>
          <w:sz w:val="24"/>
          <w:szCs w:val="24"/>
        </w:rPr>
        <w:t>Q1</w:t>
      </w:r>
      <w:r w:rsidR="0000074E">
        <w:rPr>
          <w:rFonts w:ascii="Calibri Light" w:eastAsia="Times New Roman" w:hAnsi="Calibri Light" w:cs="Calibri Light"/>
          <w:b/>
          <w:sz w:val="24"/>
          <w:szCs w:val="24"/>
        </w:rPr>
        <w:t>8</w:t>
      </w:r>
      <w:r>
        <w:rPr>
          <w:rFonts w:ascii="Calibri Light" w:eastAsia="Times New Roman" w:hAnsi="Calibri Light" w:cs="Calibri Light"/>
          <w:b/>
          <w:sz w:val="24"/>
          <w:szCs w:val="24"/>
        </w:rPr>
        <w:t xml:space="preserve">: </w:t>
      </w:r>
      <w:r w:rsidRPr="0058320F">
        <w:rPr>
          <w:rFonts w:ascii="Calibri Light" w:eastAsia="Times New Roman" w:hAnsi="Calibri Light" w:cs="Calibri Light"/>
          <w:b/>
          <w:i/>
          <w:iCs/>
          <w:sz w:val="24"/>
          <w:szCs w:val="24"/>
        </w:rPr>
        <w:t>Is Match required?</w:t>
      </w:r>
    </w:p>
    <w:p w14:paraId="108697E8" w14:textId="1796A892" w:rsidR="00B23F3B" w:rsidRPr="006B587D" w:rsidRDefault="00B23F3B" w:rsidP="10A4C15E">
      <w:pPr>
        <w:spacing w:after="0" w:line="240" w:lineRule="auto"/>
        <w:ind w:left="540" w:hanging="540"/>
        <w:contextualSpacing/>
        <w:rPr>
          <w:rFonts w:asciiTheme="majorHAnsi" w:hAnsiTheme="majorHAnsi" w:cstheme="majorHAnsi"/>
          <w:sz w:val="24"/>
          <w:szCs w:val="24"/>
        </w:rPr>
      </w:pPr>
      <w:r w:rsidRPr="006A0399">
        <w:rPr>
          <w:rFonts w:ascii="Calibri Light" w:eastAsia="Times New Roman" w:hAnsi="Calibri Light" w:cs="Calibri Light"/>
          <w:bCs/>
          <w:sz w:val="24"/>
          <w:szCs w:val="24"/>
        </w:rPr>
        <w:t>A1</w:t>
      </w:r>
      <w:r w:rsidR="0000074E" w:rsidRPr="006A0399">
        <w:rPr>
          <w:rFonts w:ascii="Calibri Light" w:eastAsia="Times New Roman" w:hAnsi="Calibri Light" w:cs="Calibri Light"/>
          <w:bCs/>
          <w:sz w:val="24"/>
          <w:szCs w:val="24"/>
        </w:rPr>
        <w:t>8</w:t>
      </w:r>
      <w:r w:rsidRPr="006A0399">
        <w:rPr>
          <w:rFonts w:ascii="Calibri Light" w:eastAsia="Times New Roman" w:hAnsi="Calibri Light" w:cs="Calibri Light"/>
          <w:bCs/>
          <w:sz w:val="24"/>
          <w:szCs w:val="24"/>
        </w:rPr>
        <w:t>:</w:t>
      </w:r>
      <w:r>
        <w:rPr>
          <w:rFonts w:ascii="Calibri Light" w:eastAsia="Times New Roman" w:hAnsi="Calibri Light" w:cs="Calibri Light"/>
          <w:b/>
          <w:sz w:val="24"/>
          <w:szCs w:val="24"/>
        </w:rPr>
        <w:t xml:space="preserve"> </w:t>
      </w:r>
      <w:r>
        <w:rPr>
          <w:rFonts w:ascii="Calibri Light" w:eastAsia="Times New Roman" w:hAnsi="Calibri Light" w:cs="Calibri Light"/>
          <w:sz w:val="24"/>
          <w:szCs w:val="24"/>
        </w:rPr>
        <w:t>No</w:t>
      </w:r>
      <w:r w:rsidR="006B587D">
        <w:rPr>
          <w:rFonts w:ascii="Calibri Light" w:eastAsia="Times New Roman" w:hAnsi="Calibri Light" w:cs="Calibri Light"/>
          <w:sz w:val="24"/>
          <w:szCs w:val="24"/>
        </w:rPr>
        <w:t xml:space="preserve">. There is no match requirement.  </w:t>
      </w:r>
    </w:p>
    <w:p w14:paraId="7CA11212" w14:textId="77777777" w:rsidR="00B23F3B" w:rsidRDefault="00B23F3B" w:rsidP="10A4C15E">
      <w:pPr>
        <w:spacing w:after="0" w:line="240" w:lineRule="auto"/>
        <w:ind w:left="540" w:hanging="540"/>
        <w:contextualSpacing/>
        <w:rPr>
          <w:rFonts w:asciiTheme="majorHAnsi" w:hAnsiTheme="majorHAnsi" w:cstheme="majorHAnsi"/>
          <w:b/>
          <w:sz w:val="24"/>
          <w:szCs w:val="24"/>
        </w:rPr>
      </w:pPr>
    </w:p>
    <w:p w14:paraId="7DD8019F" w14:textId="345B5330" w:rsidR="000048D0" w:rsidRPr="003814D5" w:rsidRDefault="000048D0" w:rsidP="10A4C15E">
      <w:pPr>
        <w:spacing w:after="0" w:line="240" w:lineRule="auto"/>
        <w:ind w:left="540" w:hanging="540"/>
        <w:contextualSpacing/>
        <w:rPr>
          <w:rFonts w:asciiTheme="majorHAnsi" w:hAnsiTheme="majorHAnsi" w:cstheme="majorHAnsi"/>
          <w:b/>
          <w:i/>
          <w:iCs/>
          <w:sz w:val="24"/>
          <w:szCs w:val="24"/>
        </w:rPr>
      </w:pPr>
      <w:r w:rsidRPr="003814D5">
        <w:rPr>
          <w:rFonts w:asciiTheme="majorHAnsi" w:hAnsiTheme="majorHAnsi" w:cstheme="majorHAnsi"/>
          <w:b/>
          <w:sz w:val="24"/>
          <w:szCs w:val="24"/>
        </w:rPr>
        <w:t>Q</w:t>
      </w:r>
      <w:r w:rsidR="00B23F3B">
        <w:rPr>
          <w:rFonts w:asciiTheme="majorHAnsi" w:hAnsiTheme="majorHAnsi" w:cstheme="majorHAnsi"/>
          <w:b/>
          <w:sz w:val="24"/>
          <w:szCs w:val="24"/>
        </w:rPr>
        <w:t>1</w:t>
      </w:r>
      <w:r w:rsidR="0000074E">
        <w:rPr>
          <w:rFonts w:asciiTheme="majorHAnsi" w:hAnsiTheme="majorHAnsi" w:cstheme="majorHAnsi"/>
          <w:b/>
          <w:sz w:val="24"/>
          <w:szCs w:val="24"/>
        </w:rPr>
        <w:t>9</w:t>
      </w:r>
      <w:r w:rsidRPr="003814D5">
        <w:rPr>
          <w:rFonts w:asciiTheme="majorHAnsi" w:hAnsiTheme="majorHAnsi" w:cstheme="majorHAnsi"/>
          <w:b/>
          <w:sz w:val="24"/>
          <w:szCs w:val="24"/>
        </w:rPr>
        <w:t xml:space="preserve">: </w:t>
      </w:r>
      <w:r w:rsidR="00AD2509" w:rsidRPr="003814D5">
        <w:rPr>
          <w:rFonts w:asciiTheme="majorHAnsi" w:hAnsiTheme="majorHAnsi" w:cstheme="majorHAnsi"/>
          <w:b/>
          <w:i/>
          <w:iCs/>
          <w:sz w:val="24"/>
          <w:szCs w:val="24"/>
        </w:rPr>
        <w:t>Will there be reporting requirements specific to this award?</w:t>
      </w:r>
    </w:p>
    <w:p w14:paraId="0C34C78F" w14:textId="60869941" w:rsidR="00AD2509" w:rsidRPr="003814D5" w:rsidRDefault="000048D0" w:rsidP="10A4C15E">
      <w:pPr>
        <w:spacing w:after="0" w:line="240" w:lineRule="auto"/>
        <w:ind w:left="540" w:hanging="540"/>
        <w:contextualSpacing/>
        <w:rPr>
          <w:rFonts w:asciiTheme="majorHAnsi" w:hAnsiTheme="majorHAnsi" w:cstheme="majorHAnsi"/>
          <w:sz w:val="24"/>
          <w:szCs w:val="24"/>
        </w:rPr>
      </w:pPr>
      <w:r w:rsidRPr="006A0399">
        <w:rPr>
          <w:rFonts w:asciiTheme="majorHAnsi" w:hAnsiTheme="majorHAnsi" w:cstheme="majorHAnsi"/>
          <w:bCs/>
          <w:sz w:val="24"/>
          <w:szCs w:val="24"/>
        </w:rPr>
        <w:t>A</w:t>
      </w:r>
      <w:r w:rsidR="00B23F3B" w:rsidRPr="006A0399">
        <w:rPr>
          <w:rFonts w:asciiTheme="majorHAnsi" w:hAnsiTheme="majorHAnsi" w:cstheme="majorHAnsi"/>
          <w:bCs/>
          <w:sz w:val="24"/>
          <w:szCs w:val="24"/>
        </w:rPr>
        <w:t>1</w:t>
      </w:r>
      <w:r w:rsidR="0000074E" w:rsidRPr="006A0399">
        <w:rPr>
          <w:rFonts w:asciiTheme="majorHAnsi" w:hAnsiTheme="majorHAnsi" w:cstheme="majorHAnsi"/>
          <w:bCs/>
          <w:sz w:val="24"/>
          <w:szCs w:val="24"/>
        </w:rPr>
        <w:t>9</w:t>
      </w:r>
      <w:r w:rsidRPr="006A0399">
        <w:rPr>
          <w:rFonts w:asciiTheme="majorHAnsi" w:hAnsiTheme="majorHAnsi" w:cstheme="majorHAnsi"/>
          <w:bCs/>
          <w:sz w:val="24"/>
          <w:szCs w:val="24"/>
        </w:rPr>
        <w:t>:</w:t>
      </w:r>
      <w:r w:rsidR="00AD2509" w:rsidRPr="003814D5">
        <w:rPr>
          <w:rFonts w:asciiTheme="majorHAnsi" w:hAnsiTheme="majorHAnsi" w:cstheme="majorHAnsi"/>
          <w:b/>
          <w:sz w:val="24"/>
          <w:szCs w:val="24"/>
        </w:rPr>
        <w:t xml:space="preserve"> </w:t>
      </w:r>
      <w:r w:rsidR="00AD2509" w:rsidRPr="003814D5">
        <w:rPr>
          <w:rFonts w:asciiTheme="majorHAnsi" w:hAnsiTheme="majorHAnsi" w:cstheme="majorHAnsi"/>
          <w:sz w:val="24"/>
          <w:szCs w:val="24"/>
        </w:rPr>
        <w:t xml:space="preserve">Yes. As indicated in the assurance template, recipients of this award must also submit programmatic </w:t>
      </w:r>
    </w:p>
    <w:p w14:paraId="60F252EA" w14:textId="597BE7E8" w:rsidR="00DE179E" w:rsidRPr="003814D5" w:rsidRDefault="00AD2509" w:rsidP="00487CCF">
      <w:pPr>
        <w:spacing w:after="0" w:line="240" w:lineRule="auto"/>
        <w:contextualSpacing/>
        <w:rPr>
          <w:rFonts w:asciiTheme="majorHAnsi" w:hAnsiTheme="majorHAnsi" w:cstheme="majorHAnsi"/>
          <w:sz w:val="24"/>
          <w:szCs w:val="24"/>
        </w:rPr>
      </w:pPr>
      <w:r w:rsidRPr="003814D5">
        <w:rPr>
          <w:rFonts w:asciiTheme="majorHAnsi" w:hAnsiTheme="majorHAnsi" w:cstheme="majorHAnsi"/>
          <w:sz w:val="24"/>
          <w:szCs w:val="24"/>
        </w:rPr>
        <w:t>and financial reports that reflect use of this funding.</w:t>
      </w:r>
      <w:r w:rsidR="00F93D70" w:rsidRPr="003814D5">
        <w:rPr>
          <w:rFonts w:asciiTheme="majorHAnsi" w:hAnsiTheme="majorHAnsi" w:cstheme="majorHAnsi"/>
          <w:sz w:val="24"/>
          <w:szCs w:val="24"/>
        </w:rPr>
        <w:t xml:space="preserve">  Specific </w:t>
      </w:r>
      <w:r w:rsidR="00487CCF" w:rsidRPr="003814D5">
        <w:rPr>
          <w:rFonts w:asciiTheme="majorHAnsi" w:hAnsiTheme="majorHAnsi" w:cstheme="majorHAnsi"/>
          <w:sz w:val="24"/>
          <w:szCs w:val="24"/>
        </w:rPr>
        <w:t xml:space="preserve">procedural processes, </w:t>
      </w:r>
      <w:r w:rsidR="00F93D70" w:rsidRPr="003814D5">
        <w:rPr>
          <w:rFonts w:asciiTheme="majorHAnsi" w:hAnsiTheme="majorHAnsi" w:cstheme="majorHAnsi"/>
          <w:sz w:val="24"/>
          <w:szCs w:val="24"/>
        </w:rPr>
        <w:t>reporting tools an</w:t>
      </w:r>
      <w:r w:rsidR="00487CCF" w:rsidRPr="003814D5">
        <w:rPr>
          <w:rFonts w:asciiTheme="majorHAnsi" w:hAnsiTheme="majorHAnsi" w:cstheme="majorHAnsi"/>
          <w:sz w:val="24"/>
          <w:szCs w:val="24"/>
        </w:rPr>
        <w:t xml:space="preserve">d </w:t>
      </w:r>
      <w:r w:rsidR="00F93D70" w:rsidRPr="003814D5">
        <w:rPr>
          <w:rFonts w:asciiTheme="majorHAnsi" w:hAnsiTheme="majorHAnsi" w:cstheme="majorHAnsi"/>
          <w:sz w:val="24"/>
          <w:szCs w:val="24"/>
        </w:rPr>
        <w:t xml:space="preserve">deadlines are </w:t>
      </w:r>
      <w:r w:rsidR="00487CCF" w:rsidRPr="003814D5">
        <w:rPr>
          <w:rFonts w:asciiTheme="majorHAnsi" w:hAnsiTheme="majorHAnsi" w:cstheme="majorHAnsi"/>
          <w:sz w:val="24"/>
          <w:szCs w:val="24"/>
        </w:rPr>
        <w:t xml:space="preserve">currently </w:t>
      </w:r>
      <w:r w:rsidR="00F93D70" w:rsidRPr="003814D5">
        <w:rPr>
          <w:rFonts w:asciiTheme="majorHAnsi" w:hAnsiTheme="majorHAnsi" w:cstheme="majorHAnsi"/>
          <w:sz w:val="24"/>
          <w:szCs w:val="24"/>
        </w:rPr>
        <w:t>being developed</w:t>
      </w:r>
      <w:r w:rsidR="00487CCF" w:rsidRPr="003814D5">
        <w:rPr>
          <w:rFonts w:asciiTheme="majorHAnsi" w:hAnsiTheme="majorHAnsi" w:cstheme="majorHAnsi"/>
          <w:sz w:val="24"/>
          <w:szCs w:val="24"/>
        </w:rPr>
        <w:t xml:space="preserve"> by ACL and will be shared once finalized.  </w:t>
      </w:r>
      <w:r w:rsidRPr="003814D5">
        <w:rPr>
          <w:rFonts w:asciiTheme="majorHAnsi" w:hAnsiTheme="majorHAnsi" w:cstheme="majorHAnsi"/>
          <w:sz w:val="24"/>
          <w:szCs w:val="24"/>
        </w:rPr>
        <w:br/>
      </w:r>
    </w:p>
    <w:p w14:paraId="046CA1CE" w14:textId="5AFC303E" w:rsidR="00AD2509" w:rsidRPr="003814D5" w:rsidRDefault="00AD2509" w:rsidP="10A4C15E">
      <w:pPr>
        <w:spacing w:after="0" w:line="240" w:lineRule="auto"/>
        <w:ind w:left="540" w:hanging="540"/>
        <w:contextualSpacing/>
        <w:rPr>
          <w:rFonts w:asciiTheme="majorHAnsi" w:hAnsiTheme="majorHAnsi" w:cstheme="majorHAnsi"/>
          <w:b/>
          <w:i/>
          <w:iCs/>
          <w:sz w:val="24"/>
          <w:szCs w:val="24"/>
        </w:rPr>
      </w:pPr>
      <w:r w:rsidRPr="003814D5">
        <w:rPr>
          <w:rFonts w:asciiTheme="majorHAnsi" w:hAnsiTheme="majorHAnsi" w:cstheme="majorHAnsi"/>
          <w:b/>
          <w:sz w:val="24"/>
          <w:szCs w:val="24"/>
        </w:rPr>
        <w:t>Q</w:t>
      </w:r>
      <w:r w:rsidR="0000074E">
        <w:rPr>
          <w:rFonts w:asciiTheme="majorHAnsi" w:hAnsiTheme="majorHAnsi" w:cstheme="majorHAnsi"/>
          <w:b/>
          <w:sz w:val="24"/>
          <w:szCs w:val="24"/>
        </w:rPr>
        <w:t>20</w:t>
      </w:r>
      <w:r w:rsidRPr="003814D5">
        <w:rPr>
          <w:rFonts w:asciiTheme="majorHAnsi" w:hAnsiTheme="majorHAnsi" w:cstheme="majorHAnsi"/>
          <w:b/>
          <w:sz w:val="24"/>
          <w:szCs w:val="24"/>
        </w:rPr>
        <w:t xml:space="preserve">: </w:t>
      </w:r>
      <w:r w:rsidRPr="003814D5">
        <w:rPr>
          <w:rFonts w:asciiTheme="majorHAnsi" w:hAnsiTheme="majorHAnsi" w:cstheme="majorHAnsi"/>
          <w:b/>
          <w:i/>
          <w:iCs/>
          <w:sz w:val="24"/>
          <w:szCs w:val="24"/>
        </w:rPr>
        <w:t>Will I need to track these funds separately?</w:t>
      </w:r>
    </w:p>
    <w:p w14:paraId="2253172E" w14:textId="385B602A" w:rsidR="00AD2509" w:rsidRDefault="00AD2509" w:rsidP="00B33B11">
      <w:pPr>
        <w:spacing w:after="0" w:line="240" w:lineRule="auto"/>
        <w:contextualSpacing/>
        <w:rPr>
          <w:rFonts w:asciiTheme="majorHAnsi" w:hAnsiTheme="majorHAnsi" w:cstheme="majorHAnsi"/>
          <w:sz w:val="24"/>
          <w:szCs w:val="24"/>
        </w:rPr>
      </w:pPr>
      <w:r w:rsidRPr="006A0399">
        <w:rPr>
          <w:rFonts w:asciiTheme="majorHAnsi" w:hAnsiTheme="majorHAnsi" w:cstheme="majorHAnsi"/>
          <w:bCs/>
          <w:sz w:val="24"/>
          <w:szCs w:val="24"/>
        </w:rPr>
        <w:t>A</w:t>
      </w:r>
      <w:r w:rsidR="0000074E" w:rsidRPr="006A0399">
        <w:rPr>
          <w:rFonts w:asciiTheme="majorHAnsi" w:hAnsiTheme="majorHAnsi" w:cstheme="majorHAnsi"/>
          <w:bCs/>
          <w:sz w:val="24"/>
          <w:szCs w:val="24"/>
        </w:rPr>
        <w:t>20</w:t>
      </w:r>
      <w:r w:rsidR="00CA469F" w:rsidRPr="006A0399">
        <w:rPr>
          <w:rFonts w:asciiTheme="majorHAnsi" w:hAnsiTheme="majorHAnsi" w:cstheme="majorHAnsi"/>
          <w:bCs/>
          <w:sz w:val="24"/>
          <w:szCs w:val="24"/>
        </w:rPr>
        <w:t>:</w:t>
      </w:r>
      <w:r w:rsidRPr="003814D5">
        <w:rPr>
          <w:rFonts w:asciiTheme="majorHAnsi" w:hAnsiTheme="majorHAnsi" w:cstheme="majorHAnsi"/>
          <w:b/>
          <w:sz w:val="24"/>
          <w:szCs w:val="24"/>
        </w:rPr>
        <w:t xml:space="preserve"> </w:t>
      </w:r>
      <w:r w:rsidRPr="003814D5">
        <w:rPr>
          <w:rFonts w:asciiTheme="majorHAnsi" w:hAnsiTheme="majorHAnsi" w:cstheme="majorHAnsi"/>
          <w:sz w:val="24"/>
          <w:szCs w:val="24"/>
        </w:rPr>
        <w:t>Yes.</w:t>
      </w:r>
      <w:r w:rsidR="00B33B11" w:rsidRPr="003814D5">
        <w:rPr>
          <w:rFonts w:asciiTheme="majorHAnsi" w:hAnsiTheme="majorHAnsi" w:cstheme="majorHAnsi"/>
          <w:sz w:val="24"/>
          <w:szCs w:val="24"/>
        </w:rPr>
        <w:t xml:space="preserve"> </w:t>
      </w:r>
      <w:r w:rsidR="00487CCF" w:rsidRPr="003814D5">
        <w:rPr>
          <w:rFonts w:asciiTheme="majorHAnsi" w:hAnsiTheme="majorHAnsi" w:cstheme="majorHAnsi"/>
          <w:sz w:val="24"/>
          <w:szCs w:val="24"/>
        </w:rPr>
        <w:t>DD Councils</w:t>
      </w:r>
      <w:r w:rsidRPr="003814D5">
        <w:rPr>
          <w:rFonts w:asciiTheme="majorHAnsi" w:hAnsiTheme="majorHAnsi" w:cstheme="majorHAnsi"/>
          <w:sz w:val="24"/>
          <w:szCs w:val="24"/>
        </w:rPr>
        <w:t xml:space="preserve"> will be expected to report specifically on the use of these funds</w:t>
      </w:r>
      <w:r w:rsidR="00B33B11" w:rsidRPr="003814D5">
        <w:rPr>
          <w:rFonts w:asciiTheme="majorHAnsi" w:hAnsiTheme="majorHAnsi" w:cstheme="majorHAnsi"/>
          <w:sz w:val="24"/>
          <w:szCs w:val="24"/>
        </w:rPr>
        <w:t xml:space="preserve"> </w:t>
      </w:r>
      <w:r w:rsidRPr="003814D5">
        <w:rPr>
          <w:rFonts w:asciiTheme="majorHAnsi" w:hAnsiTheme="majorHAnsi" w:cstheme="majorHAnsi"/>
          <w:sz w:val="24"/>
          <w:szCs w:val="24"/>
        </w:rPr>
        <w:t xml:space="preserve">and should </w:t>
      </w:r>
      <w:r w:rsidR="00487CCF" w:rsidRPr="003814D5">
        <w:rPr>
          <w:rFonts w:asciiTheme="majorHAnsi" w:hAnsiTheme="majorHAnsi" w:cstheme="majorHAnsi"/>
          <w:sz w:val="24"/>
          <w:szCs w:val="24"/>
        </w:rPr>
        <w:t xml:space="preserve">begin to </w:t>
      </w:r>
      <w:r w:rsidR="00B33B11" w:rsidRPr="003814D5">
        <w:rPr>
          <w:rFonts w:asciiTheme="majorHAnsi" w:hAnsiTheme="majorHAnsi" w:cstheme="majorHAnsi"/>
          <w:sz w:val="24"/>
          <w:szCs w:val="24"/>
        </w:rPr>
        <w:t xml:space="preserve">take steps to ensure </w:t>
      </w:r>
      <w:r w:rsidRPr="003814D5">
        <w:rPr>
          <w:rFonts w:asciiTheme="majorHAnsi" w:hAnsiTheme="majorHAnsi" w:cstheme="majorHAnsi"/>
          <w:sz w:val="24"/>
          <w:szCs w:val="24"/>
        </w:rPr>
        <w:t>funds are utilized in a way that allows for</w:t>
      </w:r>
      <w:r w:rsidR="00FB026A" w:rsidRPr="003814D5">
        <w:rPr>
          <w:rFonts w:asciiTheme="majorHAnsi" w:hAnsiTheme="majorHAnsi" w:cstheme="majorHAnsi"/>
          <w:sz w:val="24"/>
          <w:szCs w:val="24"/>
        </w:rPr>
        <w:t xml:space="preserve"> specific</w:t>
      </w:r>
      <w:r w:rsidRPr="003814D5">
        <w:rPr>
          <w:rFonts w:asciiTheme="majorHAnsi" w:hAnsiTheme="majorHAnsi" w:cstheme="majorHAnsi"/>
          <w:sz w:val="24"/>
          <w:szCs w:val="24"/>
        </w:rPr>
        <w:t xml:space="preserve"> tracking and reporting.</w:t>
      </w:r>
    </w:p>
    <w:p w14:paraId="4D2F84F8" w14:textId="15E1A16C" w:rsidR="007B4CE4" w:rsidRDefault="007B4CE4">
      <w:pPr>
        <w:rPr>
          <w:rFonts w:asciiTheme="majorHAnsi" w:hAnsiTheme="majorHAnsi" w:cstheme="majorHAnsi"/>
          <w:sz w:val="24"/>
          <w:szCs w:val="24"/>
        </w:rPr>
      </w:pPr>
      <w:r>
        <w:rPr>
          <w:rFonts w:asciiTheme="majorHAnsi" w:hAnsiTheme="majorHAnsi" w:cstheme="majorHAnsi"/>
          <w:sz w:val="24"/>
          <w:szCs w:val="24"/>
        </w:rPr>
        <w:br w:type="page"/>
      </w:r>
    </w:p>
    <w:p w14:paraId="0BFA639C" w14:textId="77777777" w:rsidR="005D0111" w:rsidRDefault="005D0111" w:rsidP="00B33B11">
      <w:pPr>
        <w:spacing w:after="0" w:line="240" w:lineRule="auto"/>
        <w:contextualSpacing/>
        <w:rPr>
          <w:rFonts w:asciiTheme="majorHAnsi" w:hAnsiTheme="majorHAnsi" w:cstheme="majorHAnsi"/>
          <w:sz w:val="24"/>
          <w:szCs w:val="24"/>
        </w:rPr>
      </w:pPr>
    </w:p>
    <w:p w14:paraId="58EE1830" w14:textId="1D412BD8" w:rsidR="00CA469F" w:rsidRPr="002D1B75" w:rsidRDefault="00C90F05" w:rsidP="00CA469F">
      <w:pPr>
        <w:pStyle w:val="Default"/>
        <w:numPr>
          <w:ilvl w:val="1"/>
          <w:numId w:val="44"/>
        </w:numPr>
        <w:rPr>
          <w:rFonts w:asciiTheme="majorHAnsi" w:hAnsiTheme="majorHAnsi" w:cstheme="majorHAnsi"/>
          <w:b/>
          <w:i/>
        </w:rPr>
      </w:pPr>
      <w:bookmarkStart w:id="4" w:name="_Hlk69124452"/>
      <w:r>
        <w:rPr>
          <w:rFonts w:asciiTheme="majorHAnsi" w:hAnsiTheme="majorHAnsi" w:cstheme="majorHAnsi"/>
          <w:b/>
          <w:iCs/>
        </w:rPr>
        <w:t>Q2</w:t>
      </w:r>
      <w:r w:rsidR="0000074E">
        <w:rPr>
          <w:rFonts w:asciiTheme="majorHAnsi" w:hAnsiTheme="majorHAnsi" w:cstheme="majorHAnsi"/>
          <w:b/>
          <w:iCs/>
        </w:rPr>
        <w:t>1</w:t>
      </w:r>
      <w:r w:rsidR="00CA469F">
        <w:rPr>
          <w:rFonts w:asciiTheme="majorHAnsi" w:hAnsiTheme="majorHAnsi" w:cstheme="majorHAnsi"/>
          <w:b/>
          <w:iCs/>
        </w:rPr>
        <w:t>:</w:t>
      </w:r>
      <w:r w:rsidR="00CA469F" w:rsidRPr="005F0751">
        <w:rPr>
          <w:rFonts w:asciiTheme="majorHAnsi" w:hAnsiTheme="majorHAnsi" w:cstheme="majorHAnsi"/>
          <w:b/>
          <w:iCs/>
        </w:rPr>
        <w:t xml:space="preserve"> </w:t>
      </w:r>
      <w:r w:rsidR="00CA469F" w:rsidRPr="002D1B75">
        <w:rPr>
          <w:rFonts w:asciiTheme="majorHAnsi" w:hAnsiTheme="majorHAnsi" w:cstheme="majorHAnsi"/>
          <w:b/>
          <w:i/>
        </w:rPr>
        <w:t xml:space="preserve">Will this grant have its own SF-425 (FFR) and SF-425 supplemental forms? </w:t>
      </w:r>
    </w:p>
    <w:p w14:paraId="0714B27D" w14:textId="571C6D46" w:rsidR="00CA469F" w:rsidRPr="005F0751" w:rsidRDefault="00C90F05" w:rsidP="00CA469F">
      <w:pPr>
        <w:pStyle w:val="Default"/>
        <w:numPr>
          <w:ilvl w:val="1"/>
          <w:numId w:val="44"/>
        </w:numPr>
        <w:rPr>
          <w:rFonts w:asciiTheme="majorHAnsi" w:hAnsiTheme="majorHAnsi" w:cstheme="majorHAnsi"/>
        </w:rPr>
      </w:pPr>
      <w:r>
        <w:rPr>
          <w:rFonts w:asciiTheme="majorHAnsi" w:hAnsiTheme="majorHAnsi" w:cstheme="majorHAnsi"/>
        </w:rPr>
        <w:t>A2</w:t>
      </w:r>
      <w:r w:rsidR="0000074E">
        <w:rPr>
          <w:rFonts w:asciiTheme="majorHAnsi" w:hAnsiTheme="majorHAnsi" w:cstheme="majorHAnsi"/>
        </w:rPr>
        <w:t>1</w:t>
      </w:r>
      <w:r w:rsidR="00CA469F">
        <w:rPr>
          <w:rFonts w:asciiTheme="majorHAnsi" w:hAnsiTheme="majorHAnsi" w:cstheme="majorHAnsi"/>
        </w:rPr>
        <w:t xml:space="preserve">: </w:t>
      </w:r>
      <w:r w:rsidR="00CA469F" w:rsidRPr="005F0751">
        <w:rPr>
          <w:rFonts w:asciiTheme="majorHAnsi" w:hAnsiTheme="majorHAnsi" w:cstheme="majorHAnsi"/>
        </w:rPr>
        <w:t>The grant requires semi-annual SF-425 financial reports</w:t>
      </w:r>
      <w:r w:rsidR="005F0751">
        <w:rPr>
          <w:rFonts w:asciiTheme="majorHAnsi" w:hAnsiTheme="majorHAnsi" w:cstheme="majorHAnsi"/>
        </w:rPr>
        <w:t xml:space="preserve"> to be submitted.</w:t>
      </w:r>
    </w:p>
    <w:bookmarkEnd w:id="4"/>
    <w:p w14:paraId="13721E0B" w14:textId="77777777" w:rsidR="005D0111" w:rsidRPr="003814D5" w:rsidRDefault="005D0111" w:rsidP="00B33B11">
      <w:pPr>
        <w:spacing w:after="0" w:line="240" w:lineRule="auto"/>
        <w:contextualSpacing/>
        <w:rPr>
          <w:rFonts w:asciiTheme="majorHAnsi" w:hAnsiTheme="majorHAnsi" w:cstheme="majorHAnsi"/>
          <w:sz w:val="24"/>
          <w:szCs w:val="24"/>
        </w:rPr>
      </w:pPr>
    </w:p>
    <w:p w14:paraId="675CC836" w14:textId="1D15A673" w:rsidR="00AD2509" w:rsidRPr="003814D5" w:rsidRDefault="00AD2509" w:rsidP="00C043B0">
      <w:pPr>
        <w:spacing w:after="0" w:line="240" w:lineRule="auto"/>
        <w:contextualSpacing/>
        <w:rPr>
          <w:rFonts w:asciiTheme="majorHAnsi" w:eastAsia="Times New Roman" w:hAnsiTheme="majorHAnsi" w:cstheme="majorHAnsi"/>
          <w:b/>
          <w:i/>
          <w:iCs/>
          <w:sz w:val="24"/>
          <w:szCs w:val="24"/>
        </w:rPr>
      </w:pPr>
      <w:r w:rsidRPr="003814D5">
        <w:rPr>
          <w:rFonts w:asciiTheme="majorHAnsi" w:eastAsia="Times New Roman" w:hAnsiTheme="majorHAnsi" w:cstheme="majorHAnsi"/>
          <w:b/>
          <w:sz w:val="24"/>
          <w:szCs w:val="24"/>
        </w:rPr>
        <w:t>Q</w:t>
      </w:r>
      <w:r w:rsidR="00B23F3B">
        <w:rPr>
          <w:rFonts w:asciiTheme="majorHAnsi" w:eastAsia="Times New Roman" w:hAnsiTheme="majorHAnsi" w:cstheme="majorHAnsi"/>
          <w:b/>
          <w:sz w:val="24"/>
          <w:szCs w:val="24"/>
        </w:rPr>
        <w:t>2</w:t>
      </w:r>
      <w:r w:rsidR="0000074E">
        <w:rPr>
          <w:rFonts w:asciiTheme="majorHAnsi" w:eastAsia="Times New Roman" w:hAnsiTheme="majorHAnsi" w:cstheme="majorHAnsi"/>
          <w:b/>
          <w:sz w:val="24"/>
          <w:szCs w:val="24"/>
        </w:rPr>
        <w:t>2</w:t>
      </w:r>
      <w:r w:rsidRPr="003814D5">
        <w:rPr>
          <w:rFonts w:asciiTheme="majorHAnsi" w:eastAsia="Times New Roman" w:hAnsiTheme="majorHAnsi" w:cstheme="majorHAnsi"/>
          <w:b/>
          <w:sz w:val="24"/>
          <w:szCs w:val="24"/>
        </w:rPr>
        <w:t xml:space="preserve">: </w:t>
      </w:r>
      <w:r w:rsidRPr="003814D5">
        <w:rPr>
          <w:rFonts w:asciiTheme="majorHAnsi" w:eastAsia="Times New Roman" w:hAnsiTheme="majorHAnsi" w:cstheme="majorHAnsi"/>
          <w:b/>
          <w:i/>
          <w:iCs/>
          <w:sz w:val="24"/>
          <w:szCs w:val="24"/>
        </w:rPr>
        <w:t>Is this funding limited to services or goods purchased, or must it also be utilized for related administration or</w:t>
      </w:r>
      <w:r w:rsidR="00FB026A" w:rsidRPr="003814D5">
        <w:rPr>
          <w:rFonts w:asciiTheme="majorHAnsi" w:eastAsia="Times New Roman" w:hAnsiTheme="majorHAnsi" w:cstheme="majorHAnsi"/>
          <w:b/>
          <w:i/>
          <w:iCs/>
          <w:sz w:val="24"/>
          <w:szCs w:val="24"/>
        </w:rPr>
        <w:t xml:space="preserve"> other</w:t>
      </w:r>
      <w:r w:rsidRPr="003814D5">
        <w:rPr>
          <w:rFonts w:asciiTheme="majorHAnsi" w:eastAsia="Times New Roman" w:hAnsiTheme="majorHAnsi" w:cstheme="majorHAnsi"/>
          <w:b/>
          <w:i/>
          <w:iCs/>
          <w:sz w:val="24"/>
          <w:szCs w:val="24"/>
        </w:rPr>
        <w:t xml:space="preserve"> costs?</w:t>
      </w:r>
    </w:p>
    <w:p w14:paraId="26E847EB" w14:textId="14259F75" w:rsidR="00AD2509" w:rsidRPr="003814D5" w:rsidRDefault="00AD2509" w:rsidP="00C043B0">
      <w:pPr>
        <w:spacing w:after="0" w:line="240" w:lineRule="auto"/>
        <w:contextualSpacing/>
        <w:rPr>
          <w:rFonts w:asciiTheme="majorHAnsi" w:eastAsia="Times New Roman" w:hAnsiTheme="majorHAnsi" w:cstheme="majorHAnsi"/>
          <w:sz w:val="24"/>
          <w:szCs w:val="24"/>
        </w:rPr>
      </w:pPr>
      <w:r w:rsidRPr="006A0399">
        <w:rPr>
          <w:rFonts w:asciiTheme="majorHAnsi" w:eastAsia="Times New Roman" w:hAnsiTheme="majorHAnsi" w:cstheme="majorHAnsi"/>
          <w:bCs/>
          <w:sz w:val="24"/>
          <w:szCs w:val="24"/>
        </w:rPr>
        <w:t>A</w:t>
      </w:r>
      <w:r w:rsidR="00B23F3B" w:rsidRPr="006A0399">
        <w:rPr>
          <w:rFonts w:asciiTheme="majorHAnsi" w:eastAsia="Times New Roman" w:hAnsiTheme="majorHAnsi" w:cstheme="majorHAnsi"/>
          <w:bCs/>
          <w:sz w:val="24"/>
          <w:szCs w:val="24"/>
        </w:rPr>
        <w:t>2</w:t>
      </w:r>
      <w:r w:rsidR="0000074E" w:rsidRPr="006A0399">
        <w:rPr>
          <w:rFonts w:asciiTheme="majorHAnsi" w:eastAsia="Times New Roman" w:hAnsiTheme="majorHAnsi" w:cstheme="majorHAnsi"/>
          <w:bCs/>
          <w:sz w:val="24"/>
          <w:szCs w:val="24"/>
        </w:rPr>
        <w:t>2</w:t>
      </w:r>
      <w:r w:rsidRPr="006A0399">
        <w:rPr>
          <w:rFonts w:asciiTheme="majorHAnsi" w:eastAsia="Times New Roman" w:hAnsiTheme="majorHAnsi" w:cstheme="majorHAnsi"/>
          <w:bCs/>
          <w:sz w:val="24"/>
          <w:szCs w:val="24"/>
        </w:rPr>
        <w:t>:</w:t>
      </w:r>
      <w:r w:rsidRPr="003814D5">
        <w:rPr>
          <w:rFonts w:asciiTheme="majorHAnsi" w:eastAsia="Times New Roman" w:hAnsiTheme="majorHAnsi" w:cstheme="majorHAnsi"/>
          <w:sz w:val="24"/>
          <w:szCs w:val="24"/>
        </w:rPr>
        <w:t xml:space="preserve"> Costs charged to this award should follow the same rules, including those established in an approved Indirect Cost Rate, a Notice of Award or applicable under 45 CFR 75, as any other Federal funding source.</w:t>
      </w:r>
    </w:p>
    <w:p w14:paraId="02D2F36D" w14:textId="77777777" w:rsidR="00570E2D" w:rsidRPr="003814D5" w:rsidRDefault="00570E2D" w:rsidP="00ED42C3">
      <w:pPr>
        <w:spacing w:after="0" w:line="240" w:lineRule="auto"/>
        <w:contextualSpacing/>
        <w:rPr>
          <w:rFonts w:asciiTheme="majorHAnsi" w:eastAsia="Times New Roman" w:hAnsiTheme="majorHAnsi" w:cstheme="majorHAnsi"/>
          <w:b/>
          <w:sz w:val="24"/>
          <w:szCs w:val="24"/>
        </w:rPr>
      </w:pPr>
      <w:bookmarkStart w:id="5" w:name="_Hlk68872564"/>
    </w:p>
    <w:p w14:paraId="1419B339" w14:textId="6C768404" w:rsidR="004E4531" w:rsidRPr="003814D5" w:rsidRDefault="004E4531" w:rsidP="004E4531">
      <w:pPr>
        <w:spacing w:after="0" w:line="240" w:lineRule="auto"/>
        <w:contextualSpacing/>
        <w:rPr>
          <w:rFonts w:asciiTheme="majorHAnsi" w:eastAsia="Times New Roman" w:hAnsiTheme="majorHAnsi" w:cstheme="majorHAnsi"/>
          <w:b/>
          <w:i/>
          <w:iCs/>
          <w:sz w:val="24"/>
          <w:szCs w:val="24"/>
        </w:rPr>
      </w:pPr>
      <w:r w:rsidRPr="003814D5">
        <w:rPr>
          <w:rFonts w:asciiTheme="majorHAnsi" w:eastAsia="Times New Roman" w:hAnsiTheme="majorHAnsi" w:cstheme="majorHAnsi"/>
          <w:b/>
          <w:sz w:val="24"/>
          <w:szCs w:val="24"/>
        </w:rPr>
        <w:t>Q</w:t>
      </w:r>
      <w:r w:rsidR="00B23F3B">
        <w:rPr>
          <w:rFonts w:asciiTheme="majorHAnsi" w:eastAsia="Times New Roman" w:hAnsiTheme="majorHAnsi" w:cstheme="majorHAnsi"/>
          <w:b/>
          <w:sz w:val="24"/>
          <w:szCs w:val="24"/>
        </w:rPr>
        <w:t>2</w:t>
      </w:r>
      <w:r w:rsidR="00C90F05">
        <w:rPr>
          <w:rFonts w:asciiTheme="majorHAnsi" w:eastAsia="Times New Roman" w:hAnsiTheme="majorHAnsi" w:cstheme="majorHAnsi"/>
          <w:b/>
          <w:sz w:val="24"/>
          <w:szCs w:val="24"/>
        </w:rPr>
        <w:t>3</w:t>
      </w:r>
      <w:r w:rsidRPr="003814D5">
        <w:rPr>
          <w:rFonts w:asciiTheme="majorHAnsi" w:eastAsia="Times New Roman" w:hAnsiTheme="majorHAnsi" w:cstheme="majorHAnsi"/>
          <w:b/>
          <w:sz w:val="24"/>
          <w:szCs w:val="24"/>
        </w:rPr>
        <w:t xml:space="preserve">: </w:t>
      </w:r>
      <w:r w:rsidRPr="003814D5">
        <w:rPr>
          <w:rFonts w:asciiTheme="majorHAnsi" w:eastAsia="Times New Roman" w:hAnsiTheme="majorHAnsi" w:cstheme="majorHAnsi"/>
          <w:b/>
          <w:i/>
          <w:iCs/>
          <w:sz w:val="24"/>
          <w:szCs w:val="24"/>
        </w:rPr>
        <w:t xml:space="preserve"> Is this funding simply adding to our annual DD Council allotment or is this a separate grant?</w:t>
      </w:r>
    </w:p>
    <w:p w14:paraId="77759733" w14:textId="1FC375EE" w:rsidR="00C90F05" w:rsidRDefault="004E4531" w:rsidP="00A5693B">
      <w:pPr>
        <w:pStyle w:val="paragraph"/>
        <w:spacing w:before="0" w:beforeAutospacing="0" w:after="0" w:afterAutospacing="0"/>
        <w:textAlignment w:val="baseline"/>
        <w:rPr>
          <w:rStyle w:val="eop"/>
          <w:rFonts w:asciiTheme="majorHAnsi" w:eastAsiaTheme="majorEastAsia" w:hAnsiTheme="majorHAnsi" w:cstheme="majorHAnsi"/>
        </w:rPr>
      </w:pPr>
      <w:r w:rsidRPr="003814D5">
        <w:rPr>
          <w:rFonts w:asciiTheme="majorHAnsi" w:hAnsiTheme="majorHAnsi" w:cstheme="majorHAnsi"/>
          <w:bCs/>
        </w:rPr>
        <w:t>A</w:t>
      </w:r>
      <w:r w:rsidR="00B23F3B">
        <w:rPr>
          <w:rFonts w:asciiTheme="majorHAnsi" w:hAnsiTheme="majorHAnsi" w:cstheme="majorHAnsi"/>
          <w:bCs/>
        </w:rPr>
        <w:t>2</w:t>
      </w:r>
      <w:r w:rsidR="00C90F05">
        <w:rPr>
          <w:rFonts w:asciiTheme="majorHAnsi" w:hAnsiTheme="majorHAnsi" w:cstheme="majorHAnsi"/>
          <w:bCs/>
        </w:rPr>
        <w:t>3</w:t>
      </w:r>
      <w:r w:rsidRPr="003814D5">
        <w:rPr>
          <w:rFonts w:asciiTheme="majorHAnsi" w:hAnsiTheme="majorHAnsi" w:cstheme="majorHAnsi"/>
          <w:bCs/>
        </w:rPr>
        <w:t>:  These funds are considered a separate grant to support DD Councils with a specific focus to increase community access to vaccines.  A separate grant number will be provide</w:t>
      </w:r>
      <w:r w:rsidR="001B5BCC" w:rsidRPr="003814D5">
        <w:rPr>
          <w:rFonts w:asciiTheme="majorHAnsi" w:hAnsiTheme="majorHAnsi" w:cstheme="majorHAnsi"/>
          <w:bCs/>
        </w:rPr>
        <w:t xml:space="preserve">d by ACL.  </w:t>
      </w:r>
    </w:p>
    <w:p w14:paraId="66547C14" w14:textId="77777777" w:rsidR="00C90F05" w:rsidRPr="003814D5" w:rsidRDefault="00C90F05" w:rsidP="00A5693B">
      <w:pPr>
        <w:pStyle w:val="paragraph"/>
        <w:spacing w:before="0" w:beforeAutospacing="0" w:after="0" w:afterAutospacing="0"/>
        <w:textAlignment w:val="baseline"/>
        <w:rPr>
          <w:rStyle w:val="eop"/>
          <w:rFonts w:asciiTheme="majorHAnsi" w:eastAsiaTheme="majorEastAsia" w:hAnsiTheme="majorHAnsi" w:cstheme="majorHAnsi"/>
        </w:rPr>
      </w:pPr>
    </w:p>
    <w:p w14:paraId="44E23E7A" w14:textId="1534DB7A" w:rsidR="00A0412B" w:rsidRPr="003814D5" w:rsidRDefault="00A0412B" w:rsidP="00A0412B">
      <w:pPr>
        <w:contextualSpacing/>
        <w:rPr>
          <w:rFonts w:asciiTheme="majorHAnsi" w:hAnsiTheme="majorHAnsi" w:cstheme="majorHAnsi"/>
          <w:b/>
          <w:bCs/>
          <w:i/>
          <w:iCs/>
          <w:sz w:val="24"/>
          <w:szCs w:val="24"/>
        </w:rPr>
      </w:pPr>
      <w:r w:rsidRPr="003814D5">
        <w:rPr>
          <w:rFonts w:asciiTheme="majorHAnsi" w:hAnsiTheme="majorHAnsi" w:cstheme="majorHAnsi"/>
          <w:b/>
          <w:bCs/>
          <w:sz w:val="24"/>
          <w:szCs w:val="24"/>
        </w:rPr>
        <w:t>Q</w:t>
      </w:r>
      <w:r w:rsidR="00B23F3B">
        <w:rPr>
          <w:rFonts w:asciiTheme="majorHAnsi" w:hAnsiTheme="majorHAnsi" w:cstheme="majorHAnsi"/>
          <w:b/>
          <w:bCs/>
          <w:sz w:val="24"/>
          <w:szCs w:val="24"/>
        </w:rPr>
        <w:t>2</w:t>
      </w:r>
      <w:r w:rsidR="00C90F05">
        <w:rPr>
          <w:rFonts w:asciiTheme="majorHAnsi" w:hAnsiTheme="majorHAnsi" w:cstheme="majorHAnsi"/>
          <w:b/>
          <w:bCs/>
          <w:sz w:val="24"/>
          <w:szCs w:val="24"/>
        </w:rPr>
        <w:t>4</w:t>
      </w:r>
      <w:r w:rsidRPr="003814D5">
        <w:rPr>
          <w:rFonts w:asciiTheme="majorHAnsi" w:hAnsiTheme="majorHAnsi" w:cstheme="majorHAnsi"/>
          <w:b/>
          <w:bCs/>
          <w:sz w:val="24"/>
          <w:szCs w:val="24"/>
        </w:rPr>
        <w:t>:</w:t>
      </w:r>
      <w:r w:rsidRPr="003814D5">
        <w:rPr>
          <w:rFonts w:asciiTheme="majorHAnsi" w:hAnsiTheme="majorHAnsi" w:cstheme="majorHAnsi"/>
          <w:sz w:val="24"/>
          <w:szCs w:val="24"/>
        </w:rPr>
        <w:t xml:space="preserve">  </w:t>
      </w:r>
      <w:r w:rsidRPr="003814D5">
        <w:rPr>
          <w:rFonts w:asciiTheme="majorHAnsi" w:hAnsiTheme="majorHAnsi" w:cstheme="majorHAnsi"/>
          <w:b/>
          <w:bCs/>
          <w:i/>
          <w:iCs/>
          <w:sz w:val="24"/>
          <w:szCs w:val="24"/>
        </w:rPr>
        <w:t>Are Councils permitted to obligate funding without a competitive bidding process?</w:t>
      </w:r>
    </w:p>
    <w:p w14:paraId="5F1C0C3C" w14:textId="77777777" w:rsidR="00B36CEC" w:rsidRPr="0047444A" w:rsidRDefault="00A0412B" w:rsidP="00B36CEC">
      <w:pPr>
        <w:spacing w:line="252" w:lineRule="auto"/>
        <w:contextualSpacing/>
        <w:rPr>
          <w:rFonts w:ascii="Calibri Light" w:hAnsi="Calibri Light" w:cs="Calibri Light"/>
          <w:sz w:val="24"/>
          <w:szCs w:val="24"/>
        </w:rPr>
      </w:pPr>
      <w:r w:rsidRPr="003814D5">
        <w:rPr>
          <w:rFonts w:asciiTheme="majorHAnsi" w:hAnsiTheme="majorHAnsi" w:cstheme="majorHAnsi"/>
          <w:sz w:val="24"/>
          <w:szCs w:val="24"/>
        </w:rPr>
        <w:t>A</w:t>
      </w:r>
      <w:r w:rsidR="00B23F3B">
        <w:rPr>
          <w:rFonts w:asciiTheme="majorHAnsi" w:hAnsiTheme="majorHAnsi" w:cstheme="majorHAnsi"/>
          <w:sz w:val="24"/>
          <w:szCs w:val="24"/>
        </w:rPr>
        <w:t>2</w:t>
      </w:r>
      <w:r w:rsidR="00C90F05">
        <w:rPr>
          <w:rFonts w:asciiTheme="majorHAnsi" w:hAnsiTheme="majorHAnsi" w:cstheme="majorHAnsi"/>
          <w:sz w:val="24"/>
          <w:szCs w:val="24"/>
        </w:rPr>
        <w:t>4</w:t>
      </w:r>
      <w:r w:rsidRPr="003814D5">
        <w:rPr>
          <w:rFonts w:asciiTheme="majorHAnsi" w:hAnsiTheme="majorHAnsi" w:cstheme="majorHAnsi"/>
          <w:sz w:val="24"/>
          <w:szCs w:val="24"/>
        </w:rPr>
        <w:t xml:space="preserve">:   Given the extenuating circumstances and the urgency of services to increase vaccines access for people with disabilities, </w:t>
      </w:r>
      <w:r w:rsidR="005F0751">
        <w:rPr>
          <w:rFonts w:asciiTheme="majorHAnsi" w:hAnsiTheme="majorHAnsi" w:cstheme="majorHAnsi"/>
          <w:sz w:val="24"/>
          <w:szCs w:val="24"/>
        </w:rPr>
        <w:t xml:space="preserve">this </w:t>
      </w:r>
      <w:r w:rsidRPr="003814D5">
        <w:rPr>
          <w:rFonts w:asciiTheme="majorHAnsi" w:hAnsiTheme="majorHAnsi" w:cstheme="majorHAnsi"/>
          <w:sz w:val="24"/>
          <w:szCs w:val="24"/>
        </w:rPr>
        <w:t xml:space="preserve">flexibility exists for grantees to consider expedited procurement methods. </w:t>
      </w:r>
      <w:r w:rsidR="00B36CEC">
        <w:rPr>
          <w:rFonts w:asciiTheme="majorHAnsi" w:hAnsiTheme="majorHAnsi" w:cstheme="majorHAnsi"/>
          <w:sz w:val="24"/>
          <w:szCs w:val="24"/>
        </w:rPr>
        <w:t xml:space="preserve"> </w:t>
      </w:r>
      <w:r w:rsidR="00B36CEC">
        <w:rPr>
          <w:rFonts w:ascii="Calibri Light" w:hAnsi="Calibri Light" w:cs="Calibri Light"/>
          <w:sz w:val="24"/>
          <w:szCs w:val="24"/>
        </w:rPr>
        <w:t xml:space="preserve">Please work with your Grants or Program Officer to make sure the right forms are submitted for ACL review.  </w:t>
      </w:r>
    </w:p>
    <w:p w14:paraId="45BDF7CF" w14:textId="77777777" w:rsidR="005C1456" w:rsidRPr="003814D5" w:rsidRDefault="005C1456" w:rsidP="00A0412B">
      <w:pPr>
        <w:spacing w:after="0" w:line="240" w:lineRule="auto"/>
        <w:contextualSpacing/>
        <w:rPr>
          <w:rFonts w:asciiTheme="majorHAnsi" w:hAnsiTheme="majorHAnsi" w:cstheme="majorHAnsi"/>
          <w:b/>
          <w:bCs/>
          <w:sz w:val="24"/>
          <w:szCs w:val="24"/>
        </w:rPr>
      </w:pPr>
    </w:p>
    <w:p w14:paraId="3B2309C6" w14:textId="1ED231D0" w:rsidR="005C1456" w:rsidRPr="003814D5" w:rsidRDefault="005C1456" w:rsidP="005C1456">
      <w:pPr>
        <w:spacing w:after="0" w:line="240" w:lineRule="auto"/>
        <w:contextualSpacing/>
        <w:rPr>
          <w:rFonts w:asciiTheme="majorHAnsi" w:eastAsia="Times New Roman" w:hAnsiTheme="majorHAnsi" w:cstheme="majorHAnsi"/>
          <w:b/>
          <w:i/>
          <w:iCs/>
          <w:sz w:val="24"/>
          <w:szCs w:val="24"/>
        </w:rPr>
      </w:pPr>
      <w:r w:rsidRPr="003814D5">
        <w:rPr>
          <w:rFonts w:asciiTheme="majorHAnsi" w:eastAsia="Times New Roman" w:hAnsiTheme="majorHAnsi" w:cstheme="majorHAnsi"/>
          <w:b/>
          <w:sz w:val="24"/>
          <w:szCs w:val="24"/>
        </w:rPr>
        <w:t>Q</w:t>
      </w:r>
      <w:r w:rsidR="00B23F3B">
        <w:rPr>
          <w:rFonts w:asciiTheme="majorHAnsi" w:eastAsia="Times New Roman" w:hAnsiTheme="majorHAnsi" w:cstheme="majorHAnsi"/>
          <w:b/>
          <w:sz w:val="24"/>
          <w:szCs w:val="24"/>
        </w:rPr>
        <w:t>2</w:t>
      </w:r>
      <w:r w:rsidR="00C90F05">
        <w:rPr>
          <w:rFonts w:asciiTheme="majorHAnsi" w:eastAsia="Times New Roman" w:hAnsiTheme="majorHAnsi" w:cstheme="majorHAnsi"/>
          <w:b/>
          <w:sz w:val="24"/>
          <w:szCs w:val="24"/>
        </w:rPr>
        <w:t>5</w:t>
      </w:r>
      <w:r w:rsidRPr="003814D5">
        <w:rPr>
          <w:rFonts w:asciiTheme="majorHAnsi" w:eastAsia="Times New Roman" w:hAnsiTheme="majorHAnsi" w:cstheme="majorHAnsi"/>
          <w:b/>
          <w:sz w:val="24"/>
          <w:szCs w:val="24"/>
        </w:rPr>
        <w:t>:</w:t>
      </w:r>
      <w:r w:rsidRPr="003814D5">
        <w:rPr>
          <w:rFonts w:asciiTheme="majorHAnsi" w:eastAsia="Times New Roman" w:hAnsiTheme="majorHAnsi" w:cstheme="majorHAnsi"/>
          <w:bCs/>
          <w:sz w:val="24"/>
          <w:szCs w:val="24"/>
        </w:rPr>
        <w:t xml:space="preserve"> </w:t>
      </w:r>
      <w:r w:rsidRPr="003814D5">
        <w:rPr>
          <w:rFonts w:asciiTheme="majorHAnsi" w:eastAsia="Times New Roman" w:hAnsiTheme="majorHAnsi" w:cstheme="majorHAnsi"/>
          <w:bCs/>
          <w:i/>
          <w:iCs/>
          <w:sz w:val="24"/>
          <w:szCs w:val="24"/>
        </w:rPr>
        <w:t xml:space="preserve"> </w:t>
      </w:r>
      <w:r w:rsidRPr="003814D5">
        <w:rPr>
          <w:rFonts w:asciiTheme="majorHAnsi" w:eastAsia="Times New Roman" w:hAnsiTheme="majorHAnsi" w:cstheme="majorHAnsi"/>
          <w:b/>
          <w:i/>
          <w:iCs/>
          <w:sz w:val="24"/>
          <w:szCs w:val="24"/>
        </w:rPr>
        <w:t>One of the assurances is focused on collaborating with partners.  Do you have guidance or best practice examples o</w:t>
      </w:r>
      <w:r w:rsidR="00F401DC" w:rsidRPr="003814D5">
        <w:rPr>
          <w:rFonts w:asciiTheme="majorHAnsi" w:eastAsia="Times New Roman" w:hAnsiTheme="majorHAnsi" w:cstheme="majorHAnsi"/>
          <w:b/>
          <w:i/>
          <w:iCs/>
          <w:sz w:val="24"/>
          <w:szCs w:val="24"/>
        </w:rPr>
        <w:t>n</w:t>
      </w:r>
      <w:r w:rsidRPr="003814D5">
        <w:rPr>
          <w:rFonts w:asciiTheme="majorHAnsi" w:eastAsia="Times New Roman" w:hAnsiTheme="majorHAnsi" w:cstheme="majorHAnsi"/>
          <w:b/>
          <w:i/>
          <w:iCs/>
          <w:sz w:val="24"/>
          <w:szCs w:val="24"/>
        </w:rPr>
        <w:t xml:space="preserve"> how state recipients (DD Councils, P&amp;As, UCEDD, CILs) can work together collectively to address needs in the community? </w:t>
      </w:r>
    </w:p>
    <w:p w14:paraId="4A3AD5DC" w14:textId="743A56E9" w:rsidR="005C1456" w:rsidRPr="003814D5" w:rsidRDefault="005C1456" w:rsidP="005C1456">
      <w:pPr>
        <w:spacing w:after="0" w:line="240" w:lineRule="auto"/>
        <w:contextualSpacing/>
        <w:rPr>
          <w:rFonts w:asciiTheme="majorHAnsi" w:eastAsia="Times New Roman" w:hAnsiTheme="majorHAnsi" w:cstheme="majorHAnsi"/>
          <w:bCs/>
          <w:sz w:val="24"/>
          <w:szCs w:val="24"/>
        </w:rPr>
      </w:pPr>
      <w:r w:rsidRPr="003814D5">
        <w:rPr>
          <w:rFonts w:asciiTheme="majorHAnsi" w:eastAsia="Times New Roman" w:hAnsiTheme="majorHAnsi" w:cstheme="majorHAnsi"/>
          <w:bCs/>
          <w:sz w:val="24"/>
          <w:szCs w:val="24"/>
        </w:rPr>
        <w:t>A</w:t>
      </w:r>
      <w:r w:rsidR="00B23F3B">
        <w:rPr>
          <w:rFonts w:asciiTheme="majorHAnsi" w:eastAsia="Times New Roman" w:hAnsiTheme="majorHAnsi" w:cstheme="majorHAnsi"/>
          <w:bCs/>
          <w:sz w:val="24"/>
          <w:szCs w:val="24"/>
        </w:rPr>
        <w:t>2</w:t>
      </w:r>
      <w:r w:rsidR="00C90F05">
        <w:rPr>
          <w:rFonts w:asciiTheme="majorHAnsi" w:eastAsia="Times New Roman" w:hAnsiTheme="majorHAnsi" w:cstheme="majorHAnsi"/>
          <w:bCs/>
          <w:sz w:val="24"/>
          <w:szCs w:val="24"/>
        </w:rPr>
        <w:t>5</w:t>
      </w:r>
      <w:r w:rsidRPr="003814D5">
        <w:rPr>
          <w:rFonts w:asciiTheme="majorHAnsi" w:eastAsia="Times New Roman" w:hAnsiTheme="majorHAnsi" w:cstheme="majorHAnsi"/>
          <w:bCs/>
          <w:sz w:val="24"/>
          <w:szCs w:val="24"/>
        </w:rPr>
        <w:t xml:space="preserve">:  We hope you can </w:t>
      </w:r>
      <w:r w:rsidR="00651AD8" w:rsidRPr="003814D5">
        <w:rPr>
          <w:rFonts w:asciiTheme="majorHAnsi" w:eastAsia="Times New Roman" w:hAnsiTheme="majorHAnsi" w:cstheme="majorHAnsi"/>
          <w:bCs/>
          <w:sz w:val="24"/>
          <w:szCs w:val="24"/>
        </w:rPr>
        <w:t xml:space="preserve">begin </w:t>
      </w:r>
      <w:r w:rsidRPr="003814D5">
        <w:rPr>
          <w:rFonts w:asciiTheme="majorHAnsi" w:eastAsia="Times New Roman" w:hAnsiTheme="majorHAnsi" w:cstheme="majorHAnsi"/>
          <w:bCs/>
          <w:sz w:val="24"/>
          <w:szCs w:val="24"/>
        </w:rPr>
        <w:t>build</w:t>
      </w:r>
      <w:r w:rsidR="00651AD8" w:rsidRPr="003814D5">
        <w:rPr>
          <w:rFonts w:asciiTheme="majorHAnsi" w:eastAsia="Times New Roman" w:hAnsiTheme="majorHAnsi" w:cstheme="majorHAnsi"/>
          <w:bCs/>
          <w:sz w:val="24"/>
          <w:szCs w:val="24"/>
        </w:rPr>
        <w:t>ing</w:t>
      </w:r>
      <w:r w:rsidRPr="003814D5">
        <w:rPr>
          <w:rFonts w:asciiTheme="majorHAnsi" w:eastAsia="Times New Roman" w:hAnsiTheme="majorHAnsi" w:cstheme="majorHAnsi"/>
          <w:bCs/>
          <w:sz w:val="24"/>
          <w:szCs w:val="24"/>
        </w:rPr>
        <w:t xml:space="preserve"> off the existing relationships with DD Network Partners and CILs in your community in this effort.  </w:t>
      </w:r>
      <w:r w:rsidR="00651AD8" w:rsidRPr="003814D5">
        <w:rPr>
          <w:rFonts w:asciiTheme="majorHAnsi" w:eastAsia="Times New Roman" w:hAnsiTheme="majorHAnsi" w:cstheme="majorHAnsi"/>
          <w:bCs/>
          <w:sz w:val="24"/>
          <w:szCs w:val="24"/>
        </w:rPr>
        <w:t xml:space="preserve">It just takes a phone call or an email.  </w:t>
      </w:r>
      <w:r w:rsidRPr="003814D5">
        <w:rPr>
          <w:rFonts w:asciiTheme="majorHAnsi" w:eastAsia="Times New Roman" w:hAnsiTheme="majorHAnsi" w:cstheme="majorHAnsi"/>
          <w:bCs/>
          <w:sz w:val="24"/>
          <w:szCs w:val="24"/>
        </w:rPr>
        <w:t xml:space="preserve">If this has not happened </w:t>
      </w:r>
      <w:r w:rsidR="00651AD8" w:rsidRPr="003814D5">
        <w:rPr>
          <w:rFonts w:asciiTheme="majorHAnsi" w:eastAsia="Times New Roman" w:hAnsiTheme="majorHAnsi" w:cstheme="majorHAnsi"/>
          <w:bCs/>
          <w:sz w:val="24"/>
          <w:szCs w:val="24"/>
        </w:rPr>
        <w:t>yet</w:t>
      </w:r>
      <w:r w:rsidRPr="003814D5">
        <w:rPr>
          <w:rFonts w:asciiTheme="majorHAnsi" w:eastAsia="Times New Roman" w:hAnsiTheme="majorHAnsi" w:cstheme="majorHAnsi"/>
          <w:bCs/>
          <w:sz w:val="24"/>
          <w:szCs w:val="24"/>
        </w:rPr>
        <w:t xml:space="preserve">, a moment of crisis is </w:t>
      </w:r>
      <w:r w:rsidR="00F401DC" w:rsidRPr="003814D5">
        <w:rPr>
          <w:rFonts w:asciiTheme="majorHAnsi" w:eastAsia="Times New Roman" w:hAnsiTheme="majorHAnsi" w:cstheme="majorHAnsi"/>
          <w:bCs/>
          <w:sz w:val="24"/>
          <w:szCs w:val="24"/>
        </w:rPr>
        <w:t xml:space="preserve">a </w:t>
      </w:r>
      <w:r w:rsidRPr="003814D5">
        <w:rPr>
          <w:rFonts w:asciiTheme="majorHAnsi" w:eastAsia="Times New Roman" w:hAnsiTheme="majorHAnsi" w:cstheme="majorHAnsi"/>
          <w:bCs/>
          <w:sz w:val="24"/>
          <w:szCs w:val="24"/>
        </w:rPr>
        <w:t>good opportunity to</w:t>
      </w:r>
      <w:r w:rsidR="00651AD8" w:rsidRPr="003814D5">
        <w:rPr>
          <w:rFonts w:asciiTheme="majorHAnsi" w:eastAsia="Times New Roman" w:hAnsiTheme="majorHAnsi" w:cstheme="majorHAnsi"/>
          <w:bCs/>
          <w:sz w:val="24"/>
          <w:szCs w:val="24"/>
        </w:rPr>
        <w:t xml:space="preserve"> bring network providers together </w:t>
      </w:r>
      <w:r w:rsidRPr="003814D5">
        <w:rPr>
          <w:rFonts w:asciiTheme="majorHAnsi" w:eastAsia="Times New Roman" w:hAnsiTheme="majorHAnsi" w:cstheme="majorHAnsi"/>
          <w:bCs/>
          <w:sz w:val="24"/>
          <w:szCs w:val="24"/>
        </w:rPr>
        <w:t>to respond to the unique needs in each community</w:t>
      </w:r>
      <w:r w:rsidR="00651AD8" w:rsidRPr="003814D5">
        <w:rPr>
          <w:rFonts w:asciiTheme="majorHAnsi" w:eastAsia="Times New Roman" w:hAnsiTheme="majorHAnsi" w:cstheme="majorHAnsi"/>
          <w:bCs/>
          <w:sz w:val="24"/>
          <w:szCs w:val="24"/>
        </w:rPr>
        <w:t xml:space="preserve"> without duplicating efforts</w:t>
      </w:r>
      <w:r w:rsidRPr="003814D5">
        <w:rPr>
          <w:rFonts w:asciiTheme="majorHAnsi" w:eastAsia="Times New Roman" w:hAnsiTheme="majorHAnsi" w:cstheme="majorHAnsi"/>
          <w:bCs/>
          <w:sz w:val="24"/>
          <w:szCs w:val="24"/>
        </w:rPr>
        <w:t xml:space="preserve">.  As for accessing information on guidance and best practices, please consult with your TA provider to get </w:t>
      </w:r>
      <w:r w:rsidR="00F401DC" w:rsidRPr="003814D5">
        <w:rPr>
          <w:rFonts w:asciiTheme="majorHAnsi" w:eastAsia="Times New Roman" w:hAnsiTheme="majorHAnsi" w:cstheme="majorHAnsi"/>
          <w:bCs/>
          <w:sz w:val="24"/>
          <w:szCs w:val="24"/>
        </w:rPr>
        <w:t xml:space="preserve">promising </w:t>
      </w:r>
      <w:r w:rsidRPr="003814D5">
        <w:rPr>
          <w:rFonts w:asciiTheme="majorHAnsi" w:eastAsia="Times New Roman" w:hAnsiTheme="majorHAnsi" w:cstheme="majorHAnsi"/>
          <w:bCs/>
          <w:sz w:val="24"/>
          <w:szCs w:val="24"/>
        </w:rPr>
        <w:t>concrete action steps that can be undertaken to strengthen partnerships</w:t>
      </w:r>
      <w:r w:rsidR="0058320F">
        <w:rPr>
          <w:rFonts w:asciiTheme="majorHAnsi" w:eastAsia="Times New Roman" w:hAnsiTheme="majorHAnsi" w:cstheme="majorHAnsi"/>
          <w:bCs/>
          <w:sz w:val="24"/>
          <w:szCs w:val="24"/>
        </w:rPr>
        <w:t xml:space="preserve"> in your communities.  </w:t>
      </w:r>
      <w:r w:rsidR="00400DC6">
        <w:rPr>
          <w:rFonts w:asciiTheme="majorHAnsi" w:eastAsia="Times New Roman" w:hAnsiTheme="majorHAnsi" w:cstheme="majorHAnsi"/>
          <w:bCs/>
          <w:sz w:val="24"/>
          <w:szCs w:val="24"/>
        </w:rPr>
        <w:t xml:space="preserve">For additional resources, please visit </w:t>
      </w:r>
      <w:hyperlink r:id="rId14" w:history="1">
        <w:r w:rsidR="00400DC6" w:rsidRPr="00400DC6">
          <w:rPr>
            <w:rStyle w:val="Hyperlink"/>
            <w:rFonts w:asciiTheme="majorHAnsi" w:eastAsia="Times New Roman" w:hAnsiTheme="majorHAnsi" w:cstheme="majorHAnsi"/>
            <w:bCs/>
            <w:sz w:val="24"/>
            <w:szCs w:val="24"/>
          </w:rPr>
          <w:t>ACL’s COVID-19 website</w:t>
        </w:r>
      </w:hyperlink>
      <w:r w:rsidR="001D2274">
        <w:rPr>
          <w:rFonts w:asciiTheme="majorHAnsi" w:eastAsia="Times New Roman" w:hAnsiTheme="majorHAnsi" w:cstheme="majorHAnsi"/>
          <w:bCs/>
          <w:sz w:val="24"/>
          <w:szCs w:val="24"/>
        </w:rPr>
        <w:t xml:space="preserve"> and resource page titled </w:t>
      </w:r>
      <w:hyperlink r:id="rId15" w:history="1">
        <w:r w:rsidR="001D2274" w:rsidRPr="0008596B">
          <w:rPr>
            <w:rStyle w:val="Hyperlink"/>
            <w:rFonts w:asciiTheme="majorHAnsi" w:eastAsia="Times New Roman" w:hAnsiTheme="majorHAnsi" w:cstheme="majorHAnsi"/>
            <w:bCs/>
            <w:sz w:val="24"/>
            <w:szCs w:val="24"/>
          </w:rPr>
          <w:t>How ACL’s Disability and Aging Network is Advancing Vaccination Efforts</w:t>
        </w:r>
      </w:hyperlink>
      <w:r w:rsidR="001D2274">
        <w:rPr>
          <w:rFonts w:asciiTheme="majorHAnsi" w:eastAsia="Times New Roman" w:hAnsiTheme="majorHAnsi" w:cstheme="majorHAnsi"/>
          <w:bCs/>
          <w:sz w:val="24"/>
          <w:szCs w:val="24"/>
        </w:rPr>
        <w:t xml:space="preserve">.  </w:t>
      </w:r>
    </w:p>
    <w:p w14:paraId="39154B13" w14:textId="08319886" w:rsidR="005C1456" w:rsidRDefault="005C1456" w:rsidP="00A0412B">
      <w:pPr>
        <w:spacing w:after="0" w:line="240" w:lineRule="auto"/>
        <w:contextualSpacing/>
        <w:rPr>
          <w:rFonts w:ascii="Calibri Light" w:hAnsi="Calibri Light" w:cs="Calibri Light"/>
          <w:bCs/>
          <w:sz w:val="24"/>
          <w:szCs w:val="24"/>
        </w:rPr>
      </w:pPr>
    </w:p>
    <w:bookmarkEnd w:id="5"/>
    <w:p w14:paraId="11DB98C7" w14:textId="3080C723" w:rsidR="00400DC6" w:rsidRDefault="00400DC6" w:rsidP="00A5693B">
      <w:pPr>
        <w:pStyle w:val="paragraph"/>
        <w:spacing w:before="0" w:beforeAutospacing="0" w:after="0" w:afterAutospacing="0"/>
        <w:textAlignment w:val="baseline"/>
        <w:rPr>
          <w:rFonts w:ascii="Calibri Light" w:hAnsi="Calibri Light" w:cs="Calibri Light"/>
          <w:bCs/>
        </w:rPr>
      </w:pPr>
    </w:p>
    <w:p w14:paraId="1E9501CC" w14:textId="2DD3BDE0" w:rsidR="00400DC6" w:rsidRPr="00A74345" w:rsidRDefault="00400DC6" w:rsidP="00400DC6">
      <w:pPr>
        <w:pStyle w:val="paragraph"/>
        <w:spacing w:before="0" w:beforeAutospacing="0" w:after="0" w:afterAutospacing="0"/>
        <w:textAlignment w:val="baseline"/>
        <w:rPr>
          <w:rFonts w:ascii="Calibri Light" w:hAnsi="Calibri Light" w:cs="Calibri Light"/>
          <w:bCs/>
        </w:rPr>
      </w:pPr>
    </w:p>
    <w:sectPr w:rsidR="00400DC6" w:rsidRPr="00A74345" w:rsidSect="00C578F6">
      <w:headerReference w:type="default" r:id="rId16"/>
      <w:footerReference w:type="default" r:id="rId17"/>
      <w:headerReference w:type="first" r:id="rId18"/>
      <w:footerReference w:type="first" r:id="rId19"/>
      <w:pgSz w:w="12240" w:h="15840"/>
      <w:pgMar w:top="1270" w:right="720" w:bottom="1440" w:left="720" w:header="0" w:footer="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5D7031" w16cex:dateUtc="2021-04-05T16:18:43.631Z"/>
  <w16cex:commentExtensible w16cex:durableId="1AB50706" w16cex:dateUtc="2021-04-06T17:41:37.401Z"/>
  <w16cex:commentExtensible w16cex:durableId="57B64362" w16cex:dateUtc="2021-04-06T17:42:41Z"/>
  <w16cex:commentExtensible w16cex:durableId="2B1721EC" w16cex:dateUtc="2021-04-06T17:43:32Z"/>
  <w16cex:commentExtensible w16cex:durableId="70B1DCBE" w16cex:dateUtc="2021-04-06T17:43:58Z"/>
  <w16cex:commentExtensible w16cex:durableId="63AF44F3" w16cex:dateUtc="2021-04-06T17:44:35Z"/>
  <w16cex:commentExtensible w16cex:durableId="470993E1" w16cex:dateUtc="2021-04-06T17:45:25Z"/>
  <w16cex:commentExtensible w16cex:durableId="4AD74F5D" w16cex:dateUtc="2021-04-06T18:10:02Z"/>
  <w16cex:commentExtensible w16cex:durableId="067F74E2" w16cex:dateUtc="2021-04-07T16:29:12.7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368E2" w14:textId="77777777" w:rsidR="001472CB" w:rsidRDefault="001472CB" w:rsidP="00944993">
      <w:pPr>
        <w:spacing w:after="0" w:line="240" w:lineRule="auto"/>
      </w:pPr>
      <w:r>
        <w:separator/>
      </w:r>
    </w:p>
  </w:endnote>
  <w:endnote w:type="continuationSeparator" w:id="0">
    <w:p w14:paraId="01957EF9" w14:textId="77777777" w:rsidR="001472CB" w:rsidRDefault="001472CB"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E493"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64F64ADF" wp14:editId="57A339E2">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B443" w14:textId="77777777" w:rsidR="003364C4" w:rsidRDefault="003364C4" w:rsidP="0AD60D01">
    <w:pPr>
      <w:pStyle w:val="Footer"/>
    </w:pPr>
    <w:r>
      <w:rPr>
        <w:noProof/>
      </w:rPr>
      <w:drawing>
        <wp:anchor distT="0" distB="0" distL="114300" distR="114300" simplePos="0" relativeHeight="251660288" behindDoc="1" locked="0" layoutInCell="1" allowOverlap="1" wp14:anchorId="061CE15D" wp14:editId="1CFE6C67">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56F7" w14:textId="77777777" w:rsidR="001472CB" w:rsidRDefault="001472CB" w:rsidP="00944993">
      <w:pPr>
        <w:spacing w:after="0" w:line="240" w:lineRule="auto"/>
      </w:pPr>
      <w:r>
        <w:separator/>
      </w:r>
    </w:p>
  </w:footnote>
  <w:footnote w:type="continuationSeparator" w:id="0">
    <w:p w14:paraId="649549BA" w14:textId="77777777" w:rsidR="001472CB" w:rsidRDefault="001472CB"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B91C" w14:textId="77777777" w:rsidR="00944993" w:rsidRDefault="00944993" w:rsidP="00CF0395">
    <w:pPr>
      <w:pStyle w:val="Header"/>
      <w:ind w:hanging="720"/>
    </w:pPr>
  </w:p>
  <w:p w14:paraId="602A5072" w14:textId="1DE07637"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w:t>
    </w:r>
    <w:r w:rsidR="00A14D98">
      <w:rPr>
        <w:rFonts w:ascii="Century Gothic" w:hAnsi="Century Gothic" w:cstheme="majorHAnsi"/>
        <w:color w:val="461214" w:themeColor="accent1" w:themeShade="80"/>
        <w:sz w:val="18"/>
        <w:szCs w:val="18"/>
      </w:rPr>
      <w:t>14</w:t>
    </w:r>
    <w:r w:rsidR="00EE75A3">
      <w:rPr>
        <w:rFonts w:ascii="Century Gothic" w:hAnsi="Century Gothic" w:cstheme="majorHAnsi"/>
        <w:color w:val="461214" w:themeColor="accent1" w:themeShade="80"/>
        <w:sz w:val="18"/>
        <w:szCs w:val="18"/>
      </w:rPr>
      <w:t>/2</w:t>
    </w:r>
    <w:r w:rsidR="00A14D98">
      <w:rPr>
        <w:rFonts w:ascii="Century Gothic" w:hAnsi="Century Gothic" w:cstheme="majorHAnsi"/>
        <w:color w:val="461214" w:themeColor="accent1" w:themeShade="80"/>
        <w:sz w:val="18"/>
        <w:szCs w:val="18"/>
      </w:rPr>
      <w:t>1</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741DCA">
      <w:rPr>
        <w:rFonts w:ascii="Century Gothic" w:hAnsi="Century Gothic" w:cstheme="majorHAnsi"/>
        <w:noProof/>
        <w:color w:val="461214" w:themeColor="accent1" w:themeShade="80"/>
        <w:sz w:val="18"/>
        <w:szCs w:val="18"/>
      </w:rPr>
      <w:t>2</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355C" w14:textId="77777777" w:rsidR="00A01C01" w:rsidRDefault="00A01C01" w:rsidP="0AD60D01">
    <w:pPr>
      <w:pStyle w:val="Header"/>
      <w:ind w:hanging="720"/>
    </w:pPr>
    <w:r>
      <w:rPr>
        <w:noProof/>
      </w:rPr>
      <w:drawing>
        <wp:inline distT="0" distB="0" distL="0" distR="0" wp14:anchorId="2BF06A05" wp14:editId="41201044">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55A"/>
    <w:multiLevelType w:val="multilevel"/>
    <w:tmpl w:val="E15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C4099"/>
    <w:multiLevelType w:val="hybridMultilevel"/>
    <w:tmpl w:val="D86C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937"/>
    <w:multiLevelType w:val="hybridMultilevel"/>
    <w:tmpl w:val="7D08102A"/>
    <w:lvl w:ilvl="0" w:tplc="CAFA74E6">
      <w:start w:val="29"/>
      <w:numFmt w:val="decimal"/>
      <w:lvlText w:val="%1."/>
      <w:lvlJc w:val="left"/>
      <w:pPr>
        <w:tabs>
          <w:tab w:val="num" w:pos="720"/>
        </w:tabs>
        <w:ind w:left="720" w:hanging="360"/>
      </w:pPr>
    </w:lvl>
    <w:lvl w:ilvl="1" w:tplc="1C94A3DA" w:tentative="1">
      <w:start w:val="1"/>
      <w:numFmt w:val="decimal"/>
      <w:lvlText w:val="%2."/>
      <w:lvlJc w:val="left"/>
      <w:pPr>
        <w:tabs>
          <w:tab w:val="num" w:pos="1440"/>
        </w:tabs>
        <w:ind w:left="1440" w:hanging="360"/>
      </w:pPr>
    </w:lvl>
    <w:lvl w:ilvl="2" w:tplc="77AA2DB6" w:tentative="1">
      <w:start w:val="1"/>
      <w:numFmt w:val="decimal"/>
      <w:lvlText w:val="%3."/>
      <w:lvlJc w:val="left"/>
      <w:pPr>
        <w:tabs>
          <w:tab w:val="num" w:pos="2160"/>
        </w:tabs>
        <w:ind w:left="2160" w:hanging="360"/>
      </w:pPr>
    </w:lvl>
    <w:lvl w:ilvl="3" w:tplc="22A212C0" w:tentative="1">
      <w:start w:val="1"/>
      <w:numFmt w:val="decimal"/>
      <w:lvlText w:val="%4."/>
      <w:lvlJc w:val="left"/>
      <w:pPr>
        <w:tabs>
          <w:tab w:val="num" w:pos="2880"/>
        </w:tabs>
        <w:ind w:left="2880" w:hanging="360"/>
      </w:pPr>
    </w:lvl>
    <w:lvl w:ilvl="4" w:tplc="996A195C" w:tentative="1">
      <w:start w:val="1"/>
      <w:numFmt w:val="decimal"/>
      <w:lvlText w:val="%5."/>
      <w:lvlJc w:val="left"/>
      <w:pPr>
        <w:tabs>
          <w:tab w:val="num" w:pos="3600"/>
        </w:tabs>
        <w:ind w:left="3600" w:hanging="360"/>
      </w:pPr>
    </w:lvl>
    <w:lvl w:ilvl="5" w:tplc="5B3A36FE" w:tentative="1">
      <w:start w:val="1"/>
      <w:numFmt w:val="decimal"/>
      <w:lvlText w:val="%6."/>
      <w:lvlJc w:val="left"/>
      <w:pPr>
        <w:tabs>
          <w:tab w:val="num" w:pos="4320"/>
        </w:tabs>
        <w:ind w:left="4320" w:hanging="360"/>
      </w:pPr>
    </w:lvl>
    <w:lvl w:ilvl="6" w:tplc="F93E46F6" w:tentative="1">
      <w:start w:val="1"/>
      <w:numFmt w:val="decimal"/>
      <w:lvlText w:val="%7."/>
      <w:lvlJc w:val="left"/>
      <w:pPr>
        <w:tabs>
          <w:tab w:val="num" w:pos="5040"/>
        </w:tabs>
        <w:ind w:left="5040" w:hanging="360"/>
      </w:pPr>
    </w:lvl>
    <w:lvl w:ilvl="7" w:tplc="BCE40828" w:tentative="1">
      <w:start w:val="1"/>
      <w:numFmt w:val="decimal"/>
      <w:lvlText w:val="%8."/>
      <w:lvlJc w:val="left"/>
      <w:pPr>
        <w:tabs>
          <w:tab w:val="num" w:pos="5760"/>
        </w:tabs>
        <w:ind w:left="5760" w:hanging="360"/>
      </w:pPr>
    </w:lvl>
    <w:lvl w:ilvl="8" w:tplc="3A926BA8" w:tentative="1">
      <w:start w:val="1"/>
      <w:numFmt w:val="decimal"/>
      <w:lvlText w:val="%9."/>
      <w:lvlJc w:val="left"/>
      <w:pPr>
        <w:tabs>
          <w:tab w:val="num" w:pos="6480"/>
        </w:tabs>
        <w:ind w:left="6480" w:hanging="360"/>
      </w:pPr>
    </w:lvl>
  </w:abstractNum>
  <w:abstractNum w:abstractNumId="3" w15:restartNumberingAfterBreak="0">
    <w:nsid w:val="106348A2"/>
    <w:multiLevelType w:val="hybridMultilevel"/>
    <w:tmpl w:val="54521E68"/>
    <w:lvl w:ilvl="0" w:tplc="D4EE44AA">
      <w:start w:val="26"/>
      <w:numFmt w:val="decimal"/>
      <w:lvlText w:val="%1."/>
      <w:lvlJc w:val="left"/>
      <w:pPr>
        <w:tabs>
          <w:tab w:val="num" w:pos="720"/>
        </w:tabs>
        <w:ind w:left="720" w:hanging="360"/>
      </w:pPr>
    </w:lvl>
    <w:lvl w:ilvl="1" w:tplc="A21EF802" w:tentative="1">
      <w:start w:val="1"/>
      <w:numFmt w:val="decimal"/>
      <w:lvlText w:val="%2."/>
      <w:lvlJc w:val="left"/>
      <w:pPr>
        <w:tabs>
          <w:tab w:val="num" w:pos="1440"/>
        </w:tabs>
        <w:ind w:left="1440" w:hanging="360"/>
      </w:pPr>
    </w:lvl>
    <w:lvl w:ilvl="2" w:tplc="1146F16C" w:tentative="1">
      <w:start w:val="1"/>
      <w:numFmt w:val="decimal"/>
      <w:lvlText w:val="%3."/>
      <w:lvlJc w:val="left"/>
      <w:pPr>
        <w:tabs>
          <w:tab w:val="num" w:pos="2160"/>
        </w:tabs>
        <w:ind w:left="2160" w:hanging="360"/>
      </w:pPr>
    </w:lvl>
    <w:lvl w:ilvl="3" w:tplc="857C51E8" w:tentative="1">
      <w:start w:val="1"/>
      <w:numFmt w:val="decimal"/>
      <w:lvlText w:val="%4."/>
      <w:lvlJc w:val="left"/>
      <w:pPr>
        <w:tabs>
          <w:tab w:val="num" w:pos="2880"/>
        </w:tabs>
        <w:ind w:left="2880" w:hanging="360"/>
      </w:pPr>
    </w:lvl>
    <w:lvl w:ilvl="4" w:tplc="ACFCC050" w:tentative="1">
      <w:start w:val="1"/>
      <w:numFmt w:val="decimal"/>
      <w:lvlText w:val="%5."/>
      <w:lvlJc w:val="left"/>
      <w:pPr>
        <w:tabs>
          <w:tab w:val="num" w:pos="3600"/>
        </w:tabs>
        <w:ind w:left="3600" w:hanging="360"/>
      </w:pPr>
    </w:lvl>
    <w:lvl w:ilvl="5" w:tplc="4C9C5A2A" w:tentative="1">
      <w:start w:val="1"/>
      <w:numFmt w:val="decimal"/>
      <w:lvlText w:val="%6."/>
      <w:lvlJc w:val="left"/>
      <w:pPr>
        <w:tabs>
          <w:tab w:val="num" w:pos="4320"/>
        </w:tabs>
        <w:ind w:left="4320" w:hanging="360"/>
      </w:pPr>
    </w:lvl>
    <w:lvl w:ilvl="6" w:tplc="67A0E588" w:tentative="1">
      <w:start w:val="1"/>
      <w:numFmt w:val="decimal"/>
      <w:lvlText w:val="%7."/>
      <w:lvlJc w:val="left"/>
      <w:pPr>
        <w:tabs>
          <w:tab w:val="num" w:pos="5040"/>
        </w:tabs>
        <w:ind w:left="5040" w:hanging="360"/>
      </w:pPr>
    </w:lvl>
    <w:lvl w:ilvl="7" w:tplc="47ACF29A" w:tentative="1">
      <w:start w:val="1"/>
      <w:numFmt w:val="decimal"/>
      <w:lvlText w:val="%8."/>
      <w:lvlJc w:val="left"/>
      <w:pPr>
        <w:tabs>
          <w:tab w:val="num" w:pos="5760"/>
        </w:tabs>
        <w:ind w:left="5760" w:hanging="360"/>
      </w:pPr>
    </w:lvl>
    <w:lvl w:ilvl="8" w:tplc="80549E70" w:tentative="1">
      <w:start w:val="1"/>
      <w:numFmt w:val="decimal"/>
      <w:lvlText w:val="%9."/>
      <w:lvlJc w:val="left"/>
      <w:pPr>
        <w:tabs>
          <w:tab w:val="num" w:pos="6480"/>
        </w:tabs>
        <w:ind w:left="6480" w:hanging="360"/>
      </w:pPr>
    </w:lvl>
  </w:abstractNum>
  <w:abstractNum w:abstractNumId="4" w15:restartNumberingAfterBreak="0">
    <w:nsid w:val="10FC3689"/>
    <w:multiLevelType w:val="hybridMultilevel"/>
    <w:tmpl w:val="CC8A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53C5"/>
    <w:multiLevelType w:val="hybridMultilevel"/>
    <w:tmpl w:val="2D9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F14709"/>
    <w:multiLevelType w:val="hybridMultilevel"/>
    <w:tmpl w:val="E138C868"/>
    <w:lvl w:ilvl="0" w:tplc="831C2D36">
      <w:start w:val="1"/>
      <w:numFmt w:val="bullet"/>
      <w:lvlText w:val=""/>
      <w:lvlJc w:val="left"/>
      <w:pPr>
        <w:ind w:left="720" w:hanging="360"/>
      </w:pPr>
      <w:rPr>
        <w:rFonts w:ascii="Symbol" w:hAnsi="Symbol" w:hint="default"/>
      </w:rPr>
    </w:lvl>
    <w:lvl w:ilvl="1" w:tplc="CB6A58DC">
      <w:start w:val="1"/>
      <w:numFmt w:val="bullet"/>
      <w:lvlText w:val="o"/>
      <w:lvlJc w:val="left"/>
      <w:pPr>
        <w:ind w:left="1440" w:hanging="360"/>
      </w:pPr>
      <w:rPr>
        <w:rFonts w:ascii="&quot;Courier New&quot;" w:hAnsi="&quot;Courier New&quot;" w:hint="default"/>
      </w:rPr>
    </w:lvl>
    <w:lvl w:ilvl="2" w:tplc="78E462F6">
      <w:start w:val="1"/>
      <w:numFmt w:val="bullet"/>
      <w:lvlText w:val=""/>
      <w:lvlJc w:val="left"/>
      <w:pPr>
        <w:ind w:left="2160" w:hanging="360"/>
      </w:pPr>
      <w:rPr>
        <w:rFonts w:ascii="Wingdings" w:hAnsi="Wingdings" w:hint="default"/>
      </w:rPr>
    </w:lvl>
    <w:lvl w:ilvl="3" w:tplc="E4B8093A">
      <w:start w:val="1"/>
      <w:numFmt w:val="bullet"/>
      <w:lvlText w:val=""/>
      <w:lvlJc w:val="left"/>
      <w:pPr>
        <w:ind w:left="2880" w:hanging="360"/>
      </w:pPr>
      <w:rPr>
        <w:rFonts w:ascii="Symbol" w:hAnsi="Symbol" w:hint="default"/>
      </w:rPr>
    </w:lvl>
    <w:lvl w:ilvl="4" w:tplc="6A8CF924">
      <w:start w:val="1"/>
      <w:numFmt w:val="bullet"/>
      <w:lvlText w:val="o"/>
      <w:lvlJc w:val="left"/>
      <w:pPr>
        <w:ind w:left="3600" w:hanging="360"/>
      </w:pPr>
      <w:rPr>
        <w:rFonts w:ascii="Courier New" w:hAnsi="Courier New" w:hint="default"/>
      </w:rPr>
    </w:lvl>
    <w:lvl w:ilvl="5" w:tplc="6B46E4D2">
      <w:start w:val="1"/>
      <w:numFmt w:val="bullet"/>
      <w:lvlText w:val=""/>
      <w:lvlJc w:val="left"/>
      <w:pPr>
        <w:ind w:left="4320" w:hanging="360"/>
      </w:pPr>
      <w:rPr>
        <w:rFonts w:ascii="Wingdings" w:hAnsi="Wingdings" w:hint="default"/>
      </w:rPr>
    </w:lvl>
    <w:lvl w:ilvl="6" w:tplc="C7F0BC88">
      <w:start w:val="1"/>
      <w:numFmt w:val="bullet"/>
      <w:lvlText w:val=""/>
      <w:lvlJc w:val="left"/>
      <w:pPr>
        <w:ind w:left="5040" w:hanging="360"/>
      </w:pPr>
      <w:rPr>
        <w:rFonts w:ascii="Symbol" w:hAnsi="Symbol" w:hint="default"/>
      </w:rPr>
    </w:lvl>
    <w:lvl w:ilvl="7" w:tplc="6180D806">
      <w:start w:val="1"/>
      <w:numFmt w:val="bullet"/>
      <w:lvlText w:val="o"/>
      <w:lvlJc w:val="left"/>
      <w:pPr>
        <w:ind w:left="5760" w:hanging="360"/>
      </w:pPr>
      <w:rPr>
        <w:rFonts w:ascii="Courier New" w:hAnsi="Courier New" w:hint="default"/>
      </w:rPr>
    </w:lvl>
    <w:lvl w:ilvl="8" w:tplc="FEB03702">
      <w:start w:val="1"/>
      <w:numFmt w:val="bullet"/>
      <w:lvlText w:val=""/>
      <w:lvlJc w:val="left"/>
      <w:pPr>
        <w:ind w:left="6480" w:hanging="360"/>
      </w:pPr>
      <w:rPr>
        <w:rFonts w:ascii="Wingdings" w:hAnsi="Wingdings" w:hint="default"/>
      </w:rPr>
    </w:lvl>
  </w:abstractNum>
  <w:abstractNum w:abstractNumId="7" w15:restartNumberingAfterBreak="0">
    <w:nsid w:val="18313F34"/>
    <w:multiLevelType w:val="hybridMultilevel"/>
    <w:tmpl w:val="FEF00AB8"/>
    <w:lvl w:ilvl="0" w:tplc="7FB251D8">
      <w:start w:val="22"/>
      <w:numFmt w:val="decimal"/>
      <w:lvlText w:val="%1."/>
      <w:lvlJc w:val="left"/>
      <w:pPr>
        <w:tabs>
          <w:tab w:val="num" w:pos="720"/>
        </w:tabs>
        <w:ind w:left="720" w:hanging="360"/>
      </w:pPr>
    </w:lvl>
    <w:lvl w:ilvl="1" w:tplc="580E97BA" w:tentative="1">
      <w:start w:val="1"/>
      <w:numFmt w:val="decimal"/>
      <w:lvlText w:val="%2."/>
      <w:lvlJc w:val="left"/>
      <w:pPr>
        <w:tabs>
          <w:tab w:val="num" w:pos="1440"/>
        </w:tabs>
        <w:ind w:left="1440" w:hanging="360"/>
      </w:pPr>
    </w:lvl>
    <w:lvl w:ilvl="2" w:tplc="5316F4E6" w:tentative="1">
      <w:start w:val="1"/>
      <w:numFmt w:val="decimal"/>
      <w:lvlText w:val="%3."/>
      <w:lvlJc w:val="left"/>
      <w:pPr>
        <w:tabs>
          <w:tab w:val="num" w:pos="2160"/>
        </w:tabs>
        <w:ind w:left="2160" w:hanging="360"/>
      </w:pPr>
    </w:lvl>
    <w:lvl w:ilvl="3" w:tplc="C824A24C" w:tentative="1">
      <w:start w:val="1"/>
      <w:numFmt w:val="decimal"/>
      <w:lvlText w:val="%4."/>
      <w:lvlJc w:val="left"/>
      <w:pPr>
        <w:tabs>
          <w:tab w:val="num" w:pos="2880"/>
        </w:tabs>
        <w:ind w:left="2880" w:hanging="360"/>
      </w:pPr>
    </w:lvl>
    <w:lvl w:ilvl="4" w:tplc="AF6C6D72" w:tentative="1">
      <w:start w:val="1"/>
      <w:numFmt w:val="decimal"/>
      <w:lvlText w:val="%5."/>
      <w:lvlJc w:val="left"/>
      <w:pPr>
        <w:tabs>
          <w:tab w:val="num" w:pos="3600"/>
        </w:tabs>
        <w:ind w:left="3600" w:hanging="360"/>
      </w:pPr>
    </w:lvl>
    <w:lvl w:ilvl="5" w:tplc="36B08800" w:tentative="1">
      <w:start w:val="1"/>
      <w:numFmt w:val="decimal"/>
      <w:lvlText w:val="%6."/>
      <w:lvlJc w:val="left"/>
      <w:pPr>
        <w:tabs>
          <w:tab w:val="num" w:pos="4320"/>
        </w:tabs>
        <w:ind w:left="4320" w:hanging="360"/>
      </w:pPr>
    </w:lvl>
    <w:lvl w:ilvl="6" w:tplc="0428E5A6" w:tentative="1">
      <w:start w:val="1"/>
      <w:numFmt w:val="decimal"/>
      <w:lvlText w:val="%7."/>
      <w:lvlJc w:val="left"/>
      <w:pPr>
        <w:tabs>
          <w:tab w:val="num" w:pos="5040"/>
        </w:tabs>
        <w:ind w:left="5040" w:hanging="360"/>
      </w:pPr>
    </w:lvl>
    <w:lvl w:ilvl="7" w:tplc="8F649634" w:tentative="1">
      <w:start w:val="1"/>
      <w:numFmt w:val="decimal"/>
      <w:lvlText w:val="%8."/>
      <w:lvlJc w:val="left"/>
      <w:pPr>
        <w:tabs>
          <w:tab w:val="num" w:pos="5760"/>
        </w:tabs>
        <w:ind w:left="5760" w:hanging="360"/>
      </w:pPr>
    </w:lvl>
    <w:lvl w:ilvl="8" w:tplc="C96CB2EA" w:tentative="1">
      <w:start w:val="1"/>
      <w:numFmt w:val="decimal"/>
      <w:lvlText w:val="%9."/>
      <w:lvlJc w:val="left"/>
      <w:pPr>
        <w:tabs>
          <w:tab w:val="num" w:pos="6480"/>
        </w:tabs>
        <w:ind w:left="6480" w:hanging="360"/>
      </w:pPr>
    </w:lvl>
  </w:abstractNum>
  <w:abstractNum w:abstractNumId="8" w15:restartNumberingAfterBreak="0">
    <w:nsid w:val="1BD32263"/>
    <w:multiLevelType w:val="hybridMultilevel"/>
    <w:tmpl w:val="C8669EDE"/>
    <w:lvl w:ilvl="0" w:tplc="5686C6C6">
      <w:start w:val="24"/>
      <w:numFmt w:val="decimal"/>
      <w:lvlText w:val="%1."/>
      <w:lvlJc w:val="left"/>
      <w:pPr>
        <w:tabs>
          <w:tab w:val="num" w:pos="720"/>
        </w:tabs>
        <w:ind w:left="720" w:hanging="360"/>
      </w:pPr>
    </w:lvl>
    <w:lvl w:ilvl="1" w:tplc="24149230" w:tentative="1">
      <w:start w:val="1"/>
      <w:numFmt w:val="decimal"/>
      <w:lvlText w:val="%2."/>
      <w:lvlJc w:val="left"/>
      <w:pPr>
        <w:tabs>
          <w:tab w:val="num" w:pos="1440"/>
        </w:tabs>
        <w:ind w:left="1440" w:hanging="360"/>
      </w:pPr>
    </w:lvl>
    <w:lvl w:ilvl="2" w:tplc="D87EE000" w:tentative="1">
      <w:start w:val="1"/>
      <w:numFmt w:val="decimal"/>
      <w:lvlText w:val="%3."/>
      <w:lvlJc w:val="left"/>
      <w:pPr>
        <w:tabs>
          <w:tab w:val="num" w:pos="2160"/>
        </w:tabs>
        <w:ind w:left="2160" w:hanging="360"/>
      </w:pPr>
    </w:lvl>
    <w:lvl w:ilvl="3" w:tplc="E446FE2C" w:tentative="1">
      <w:start w:val="1"/>
      <w:numFmt w:val="decimal"/>
      <w:lvlText w:val="%4."/>
      <w:lvlJc w:val="left"/>
      <w:pPr>
        <w:tabs>
          <w:tab w:val="num" w:pos="2880"/>
        </w:tabs>
        <w:ind w:left="2880" w:hanging="360"/>
      </w:pPr>
    </w:lvl>
    <w:lvl w:ilvl="4" w:tplc="918410D4" w:tentative="1">
      <w:start w:val="1"/>
      <w:numFmt w:val="decimal"/>
      <w:lvlText w:val="%5."/>
      <w:lvlJc w:val="left"/>
      <w:pPr>
        <w:tabs>
          <w:tab w:val="num" w:pos="3600"/>
        </w:tabs>
        <w:ind w:left="3600" w:hanging="360"/>
      </w:pPr>
    </w:lvl>
    <w:lvl w:ilvl="5" w:tplc="EF148F9A" w:tentative="1">
      <w:start w:val="1"/>
      <w:numFmt w:val="decimal"/>
      <w:lvlText w:val="%6."/>
      <w:lvlJc w:val="left"/>
      <w:pPr>
        <w:tabs>
          <w:tab w:val="num" w:pos="4320"/>
        </w:tabs>
        <w:ind w:left="4320" w:hanging="360"/>
      </w:pPr>
    </w:lvl>
    <w:lvl w:ilvl="6" w:tplc="851880BE" w:tentative="1">
      <w:start w:val="1"/>
      <w:numFmt w:val="decimal"/>
      <w:lvlText w:val="%7."/>
      <w:lvlJc w:val="left"/>
      <w:pPr>
        <w:tabs>
          <w:tab w:val="num" w:pos="5040"/>
        </w:tabs>
        <w:ind w:left="5040" w:hanging="360"/>
      </w:pPr>
    </w:lvl>
    <w:lvl w:ilvl="7" w:tplc="7FF45AA4" w:tentative="1">
      <w:start w:val="1"/>
      <w:numFmt w:val="decimal"/>
      <w:lvlText w:val="%8."/>
      <w:lvlJc w:val="left"/>
      <w:pPr>
        <w:tabs>
          <w:tab w:val="num" w:pos="5760"/>
        </w:tabs>
        <w:ind w:left="5760" w:hanging="360"/>
      </w:pPr>
    </w:lvl>
    <w:lvl w:ilvl="8" w:tplc="9C54AA1A" w:tentative="1">
      <w:start w:val="1"/>
      <w:numFmt w:val="decimal"/>
      <w:lvlText w:val="%9."/>
      <w:lvlJc w:val="left"/>
      <w:pPr>
        <w:tabs>
          <w:tab w:val="num" w:pos="6480"/>
        </w:tabs>
        <w:ind w:left="6480" w:hanging="360"/>
      </w:pPr>
    </w:lvl>
  </w:abstractNum>
  <w:abstractNum w:abstractNumId="9" w15:restartNumberingAfterBreak="0">
    <w:nsid w:val="1F536015"/>
    <w:multiLevelType w:val="hybridMultilevel"/>
    <w:tmpl w:val="A12C9DB2"/>
    <w:lvl w:ilvl="0" w:tplc="1E1CA1F2">
      <w:start w:val="1"/>
      <w:numFmt w:val="bullet"/>
      <w:lvlText w:val=""/>
      <w:lvlJc w:val="left"/>
      <w:pPr>
        <w:tabs>
          <w:tab w:val="num" w:pos="720"/>
        </w:tabs>
        <w:ind w:left="720" w:hanging="360"/>
      </w:pPr>
      <w:rPr>
        <w:rFonts w:ascii="Symbol" w:hAnsi="Symbol" w:hint="default"/>
        <w:sz w:val="20"/>
      </w:rPr>
    </w:lvl>
    <w:lvl w:ilvl="1" w:tplc="6B3EBCB4" w:tentative="1">
      <w:start w:val="1"/>
      <w:numFmt w:val="bullet"/>
      <w:lvlText w:val=""/>
      <w:lvlJc w:val="left"/>
      <w:pPr>
        <w:tabs>
          <w:tab w:val="num" w:pos="1440"/>
        </w:tabs>
        <w:ind w:left="1440" w:hanging="360"/>
      </w:pPr>
      <w:rPr>
        <w:rFonts w:ascii="Symbol" w:hAnsi="Symbol" w:hint="default"/>
        <w:sz w:val="20"/>
      </w:rPr>
    </w:lvl>
    <w:lvl w:ilvl="2" w:tplc="F90AA9B8" w:tentative="1">
      <w:start w:val="1"/>
      <w:numFmt w:val="bullet"/>
      <w:lvlText w:val=""/>
      <w:lvlJc w:val="left"/>
      <w:pPr>
        <w:tabs>
          <w:tab w:val="num" w:pos="2160"/>
        </w:tabs>
        <w:ind w:left="2160" w:hanging="360"/>
      </w:pPr>
      <w:rPr>
        <w:rFonts w:ascii="Symbol" w:hAnsi="Symbol" w:hint="default"/>
        <w:sz w:val="20"/>
      </w:rPr>
    </w:lvl>
    <w:lvl w:ilvl="3" w:tplc="A1E66830" w:tentative="1">
      <w:start w:val="1"/>
      <w:numFmt w:val="bullet"/>
      <w:lvlText w:val=""/>
      <w:lvlJc w:val="left"/>
      <w:pPr>
        <w:tabs>
          <w:tab w:val="num" w:pos="2880"/>
        </w:tabs>
        <w:ind w:left="2880" w:hanging="360"/>
      </w:pPr>
      <w:rPr>
        <w:rFonts w:ascii="Symbol" w:hAnsi="Symbol" w:hint="default"/>
        <w:sz w:val="20"/>
      </w:rPr>
    </w:lvl>
    <w:lvl w:ilvl="4" w:tplc="7CBA4CD0" w:tentative="1">
      <w:start w:val="1"/>
      <w:numFmt w:val="bullet"/>
      <w:lvlText w:val=""/>
      <w:lvlJc w:val="left"/>
      <w:pPr>
        <w:tabs>
          <w:tab w:val="num" w:pos="3600"/>
        </w:tabs>
        <w:ind w:left="3600" w:hanging="360"/>
      </w:pPr>
      <w:rPr>
        <w:rFonts w:ascii="Symbol" w:hAnsi="Symbol" w:hint="default"/>
        <w:sz w:val="20"/>
      </w:rPr>
    </w:lvl>
    <w:lvl w:ilvl="5" w:tplc="2884D8BA" w:tentative="1">
      <w:start w:val="1"/>
      <w:numFmt w:val="bullet"/>
      <w:lvlText w:val=""/>
      <w:lvlJc w:val="left"/>
      <w:pPr>
        <w:tabs>
          <w:tab w:val="num" w:pos="4320"/>
        </w:tabs>
        <w:ind w:left="4320" w:hanging="360"/>
      </w:pPr>
      <w:rPr>
        <w:rFonts w:ascii="Symbol" w:hAnsi="Symbol" w:hint="default"/>
        <w:sz w:val="20"/>
      </w:rPr>
    </w:lvl>
    <w:lvl w:ilvl="6" w:tplc="E75416A2" w:tentative="1">
      <w:start w:val="1"/>
      <w:numFmt w:val="bullet"/>
      <w:lvlText w:val=""/>
      <w:lvlJc w:val="left"/>
      <w:pPr>
        <w:tabs>
          <w:tab w:val="num" w:pos="5040"/>
        </w:tabs>
        <w:ind w:left="5040" w:hanging="360"/>
      </w:pPr>
      <w:rPr>
        <w:rFonts w:ascii="Symbol" w:hAnsi="Symbol" w:hint="default"/>
        <w:sz w:val="20"/>
      </w:rPr>
    </w:lvl>
    <w:lvl w:ilvl="7" w:tplc="8A8E0F78" w:tentative="1">
      <w:start w:val="1"/>
      <w:numFmt w:val="bullet"/>
      <w:lvlText w:val=""/>
      <w:lvlJc w:val="left"/>
      <w:pPr>
        <w:tabs>
          <w:tab w:val="num" w:pos="5760"/>
        </w:tabs>
        <w:ind w:left="5760" w:hanging="360"/>
      </w:pPr>
      <w:rPr>
        <w:rFonts w:ascii="Symbol" w:hAnsi="Symbol" w:hint="default"/>
        <w:sz w:val="20"/>
      </w:rPr>
    </w:lvl>
    <w:lvl w:ilvl="8" w:tplc="CDC8F63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94681"/>
    <w:multiLevelType w:val="hybridMultilevel"/>
    <w:tmpl w:val="2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1688"/>
    <w:multiLevelType w:val="hybridMultilevel"/>
    <w:tmpl w:val="2D66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D90E77"/>
    <w:multiLevelType w:val="hybridMultilevel"/>
    <w:tmpl w:val="2F88F2F4"/>
    <w:lvl w:ilvl="0" w:tplc="E2C4FDD0">
      <w:start w:val="1"/>
      <w:numFmt w:val="bullet"/>
      <w:lvlText w:val=""/>
      <w:lvlJc w:val="left"/>
      <w:pPr>
        <w:ind w:left="720" w:hanging="360"/>
      </w:pPr>
      <w:rPr>
        <w:rFonts w:ascii="Symbol" w:hAnsi="Symbol" w:hint="default"/>
      </w:rPr>
    </w:lvl>
    <w:lvl w:ilvl="1" w:tplc="A68CB9F8">
      <w:start w:val="1"/>
      <w:numFmt w:val="bullet"/>
      <w:lvlText w:val="o"/>
      <w:lvlJc w:val="left"/>
      <w:pPr>
        <w:ind w:left="1440" w:hanging="360"/>
      </w:pPr>
      <w:rPr>
        <w:rFonts w:ascii="Courier New" w:hAnsi="Courier New" w:hint="default"/>
      </w:rPr>
    </w:lvl>
    <w:lvl w:ilvl="2" w:tplc="E9F26CC8">
      <w:start w:val="1"/>
      <w:numFmt w:val="bullet"/>
      <w:lvlText w:val=""/>
      <w:lvlJc w:val="left"/>
      <w:pPr>
        <w:ind w:left="2160" w:hanging="360"/>
      </w:pPr>
      <w:rPr>
        <w:rFonts w:ascii="Wingdings" w:hAnsi="Wingdings" w:hint="default"/>
      </w:rPr>
    </w:lvl>
    <w:lvl w:ilvl="3" w:tplc="9BF23832">
      <w:start w:val="1"/>
      <w:numFmt w:val="bullet"/>
      <w:lvlText w:val=""/>
      <w:lvlJc w:val="left"/>
      <w:pPr>
        <w:ind w:left="2880" w:hanging="360"/>
      </w:pPr>
      <w:rPr>
        <w:rFonts w:ascii="Symbol" w:hAnsi="Symbol" w:hint="default"/>
      </w:rPr>
    </w:lvl>
    <w:lvl w:ilvl="4" w:tplc="1F16D286">
      <w:start w:val="1"/>
      <w:numFmt w:val="bullet"/>
      <w:lvlText w:val="o"/>
      <w:lvlJc w:val="left"/>
      <w:pPr>
        <w:ind w:left="3600" w:hanging="360"/>
      </w:pPr>
      <w:rPr>
        <w:rFonts w:ascii="Courier New" w:hAnsi="Courier New" w:hint="default"/>
      </w:rPr>
    </w:lvl>
    <w:lvl w:ilvl="5" w:tplc="EC144100">
      <w:start w:val="1"/>
      <w:numFmt w:val="bullet"/>
      <w:lvlText w:val=""/>
      <w:lvlJc w:val="left"/>
      <w:pPr>
        <w:ind w:left="4320" w:hanging="360"/>
      </w:pPr>
      <w:rPr>
        <w:rFonts w:ascii="Wingdings" w:hAnsi="Wingdings" w:hint="default"/>
      </w:rPr>
    </w:lvl>
    <w:lvl w:ilvl="6" w:tplc="23A275AA">
      <w:start w:val="1"/>
      <w:numFmt w:val="bullet"/>
      <w:lvlText w:val=""/>
      <w:lvlJc w:val="left"/>
      <w:pPr>
        <w:ind w:left="5040" w:hanging="360"/>
      </w:pPr>
      <w:rPr>
        <w:rFonts w:ascii="Symbol" w:hAnsi="Symbol" w:hint="default"/>
      </w:rPr>
    </w:lvl>
    <w:lvl w:ilvl="7" w:tplc="5CF6C470">
      <w:start w:val="1"/>
      <w:numFmt w:val="bullet"/>
      <w:lvlText w:val="o"/>
      <w:lvlJc w:val="left"/>
      <w:pPr>
        <w:ind w:left="5760" w:hanging="360"/>
      </w:pPr>
      <w:rPr>
        <w:rFonts w:ascii="Courier New" w:hAnsi="Courier New" w:hint="default"/>
      </w:rPr>
    </w:lvl>
    <w:lvl w:ilvl="8" w:tplc="AB0EC9EA">
      <w:start w:val="1"/>
      <w:numFmt w:val="bullet"/>
      <w:lvlText w:val=""/>
      <w:lvlJc w:val="left"/>
      <w:pPr>
        <w:ind w:left="6480" w:hanging="360"/>
      </w:pPr>
      <w:rPr>
        <w:rFonts w:ascii="Wingdings" w:hAnsi="Wingdings" w:hint="default"/>
      </w:rPr>
    </w:lvl>
  </w:abstractNum>
  <w:abstractNum w:abstractNumId="14"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552A64"/>
    <w:multiLevelType w:val="hybridMultilevel"/>
    <w:tmpl w:val="E534A6B2"/>
    <w:lvl w:ilvl="0" w:tplc="6A9C7C84">
      <w:start w:val="1"/>
      <w:numFmt w:val="bullet"/>
      <w:lvlText w:val=""/>
      <w:lvlJc w:val="left"/>
      <w:pPr>
        <w:tabs>
          <w:tab w:val="num" w:pos="720"/>
        </w:tabs>
        <w:ind w:left="720" w:hanging="360"/>
      </w:pPr>
      <w:rPr>
        <w:rFonts w:ascii="Symbol" w:hAnsi="Symbol" w:hint="default"/>
        <w:sz w:val="20"/>
      </w:rPr>
    </w:lvl>
    <w:lvl w:ilvl="1" w:tplc="4584480E" w:tentative="1">
      <w:start w:val="1"/>
      <w:numFmt w:val="bullet"/>
      <w:lvlText w:val=""/>
      <w:lvlJc w:val="left"/>
      <w:pPr>
        <w:tabs>
          <w:tab w:val="num" w:pos="1440"/>
        </w:tabs>
        <w:ind w:left="1440" w:hanging="360"/>
      </w:pPr>
      <w:rPr>
        <w:rFonts w:ascii="Symbol" w:hAnsi="Symbol" w:hint="default"/>
        <w:sz w:val="20"/>
      </w:rPr>
    </w:lvl>
    <w:lvl w:ilvl="2" w:tplc="A9722CD2" w:tentative="1">
      <w:start w:val="1"/>
      <w:numFmt w:val="bullet"/>
      <w:lvlText w:val=""/>
      <w:lvlJc w:val="left"/>
      <w:pPr>
        <w:tabs>
          <w:tab w:val="num" w:pos="2160"/>
        </w:tabs>
        <w:ind w:left="2160" w:hanging="360"/>
      </w:pPr>
      <w:rPr>
        <w:rFonts w:ascii="Symbol" w:hAnsi="Symbol" w:hint="default"/>
        <w:sz w:val="20"/>
      </w:rPr>
    </w:lvl>
    <w:lvl w:ilvl="3" w:tplc="FFD2A80A" w:tentative="1">
      <w:start w:val="1"/>
      <w:numFmt w:val="bullet"/>
      <w:lvlText w:val=""/>
      <w:lvlJc w:val="left"/>
      <w:pPr>
        <w:tabs>
          <w:tab w:val="num" w:pos="2880"/>
        </w:tabs>
        <w:ind w:left="2880" w:hanging="360"/>
      </w:pPr>
      <w:rPr>
        <w:rFonts w:ascii="Symbol" w:hAnsi="Symbol" w:hint="default"/>
        <w:sz w:val="20"/>
      </w:rPr>
    </w:lvl>
    <w:lvl w:ilvl="4" w:tplc="1FEACE6A" w:tentative="1">
      <w:start w:val="1"/>
      <w:numFmt w:val="bullet"/>
      <w:lvlText w:val=""/>
      <w:lvlJc w:val="left"/>
      <w:pPr>
        <w:tabs>
          <w:tab w:val="num" w:pos="3600"/>
        </w:tabs>
        <w:ind w:left="3600" w:hanging="360"/>
      </w:pPr>
      <w:rPr>
        <w:rFonts w:ascii="Symbol" w:hAnsi="Symbol" w:hint="default"/>
        <w:sz w:val="20"/>
      </w:rPr>
    </w:lvl>
    <w:lvl w:ilvl="5" w:tplc="6126876A" w:tentative="1">
      <w:start w:val="1"/>
      <w:numFmt w:val="bullet"/>
      <w:lvlText w:val=""/>
      <w:lvlJc w:val="left"/>
      <w:pPr>
        <w:tabs>
          <w:tab w:val="num" w:pos="4320"/>
        </w:tabs>
        <w:ind w:left="4320" w:hanging="360"/>
      </w:pPr>
      <w:rPr>
        <w:rFonts w:ascii="Symbol" w:hAnsi="Symbol" w:hint="default"/>
        <w:sz w:val="20"/>
      </w:rPr>
    </w:lvl>
    <w:lvl w:ilvl="6" w:tplc="899A3E7E" w:tentative="1">
      <w:start w:val="1"/>
      <w:numFmt w:val="bullet"/>
      <w:lvlText w:val=""/>
      <w:lvlJc w:val="left"/>
      <w:pPr>
        <w:tabs>
          <w:tab w:val="num" w:pos="5040"/>
        </w:tabs>
        <w:ind w:left="5040" w:hanging="360"/>
      </w:pPr>
      <w:rPr>
        <w:rFonts w:ascii="Symbol" w:hAnsi="Symbol" w:hint="default"/>
        <w:sz w:val="20"/>
      </w:rPr>
    </w:lvl>
    <w:lvl w:ilvl="7" w:tplc="F822EBC4" w:tentative="1">
      <w:start w:val="1"/>
      <w:numFmt w:val="bullet"/>
      <w:lvlText w:val=""/>
      <w:lvlJc w:val="left"/>
      <w:pPr>
        <w:tabs>
          <w:tab w:val="num" w:pos="5760"/>
        </w:tabs>
        <w:ind w:left="5760" w:hanging="360"/>
      </w:pPr>
      <w:rPr>
        <w:rFonts w:ascii="Symbol" w:hAnsi="Symbol" w:hint="default"/>
        <w:sz w:val="20"/>
      </w:rPr>
    </w:lvl>
    <w:lvl w:ilvl="8" w:tplc="62C6AB7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6473DF"/>
    <w:multiLevelType w:val="hybridMultilevel"/>
    <w:tmpl w:val="1056241A"/>
    <w:lvl w:ilvl="0" w:tplc="6A2C9FC8">
      <w:start w:val="23"/>
      <w:numFmt w:val="decimal"/>
      <w:lvlText w:val="%1."/>
      <w:lvlJc w:val="left"/>
      <w:pPr>
        <w:tabs>
          <w:tab w:val="num" w:pos="720"/>
        </w:tabs>
        <w:ind w:left="720" w:hanging="360"/>
      </w:pPr>
    </w:lvl>
    <w:lvl w:ilvl="1" w:tplc="6A721BBE" w:tentative="1">
      <w:start w:val="1"/>
      <w:numFmt w:val="decimal"/>
      <w:lvlText w:val="%2."/>
      <w:lvlJc w:val="left"/>
      <w:pPr>
        <w:tabs>
          <w:tab w:val="num" w:pos="1440"/>
        </w:tabs>
        <w:ind w:left="1440" w:hanging="360"/>
      </w:pPr>
    </w:lvl>
    <w:lvl w:ilvl="2" w:tplc="9552101E" w:tentative="1">
      <w:start w:val="1"/>
      <w:numFmt w:val="decimal"/>
      <w:lvlText w:val="%3."/>
      <w:lvlJc w:val="left"/>
      <w:pPr>
        <w:tabs>
          <w:tab w:val="num" w:pos="2160"/>
        </w:tabs>
        <w:ind w:left="2160" w:hanging="360"/>
      </w:pPr>
    </w:lvl>
    <w:lvl w:ilvl="3" w:tplc="D2244F36" w:tentative="1">
      <w:start w:val="1"/>
      <w:numFmt w:val="decimal"/>
      <w:lvlText w:val="%4."/>
      <w:lvlJc w:val="left"/>
      <w:pPr>
        <w:tabs>
          <w:tab w:val="num" w:pos="2880"/>
        </w:tabs>
        <w:ind w:left="2880" w:hanging="360"/>
      </w:pPr>
    </w:lvl>
    <w:lvl w:ilvl="4" w:tplc="43D4A9EE" w:tentative="1">
      <w:start w:val="1"/>
      <w:numFmt w:val="decimal"/>
      <w:lvlText w:val="%5."/>
      <w:lvlJc w:val="left"/>
      <w:pPr>
        <w:tabs>
          <w:tab w:val="num" w:pos="3600"/>
        </w:tabs>
        <w:ind w:left="3600" w:hanging="360"/>
      </w:pPr>
    </w:lvl>
    <w:lvl w:ilvl="5" w:tplc="A296F0D6" w:tentative="1">
      <w:start w:val="1"/>
      <w:numFmt w:val="decimal"/>
      <w:lvlText w:val="%6."/>
      <w:lvlJc w:val="left"/>
      <w:pPr>
        <w:tabs>
          <w:tab w:val="num" w:pos="4320"/>
        </w:tabs>
        <w:ind w:left="4320" w:hanging="360"/>
      </w:pPr>
    </w:lvl>
    <w:lvl w:ilvl="6" w:tplc="EBCCA612" w:tentative="1">
      <w:start w:val="1"/>
      <w:numFmt w:val="decimal"/>
      <w:lvlText w:val="%7."/>
      <w:lvlJc w:val="left"/>
      <w:pPr>
        <w:tabs>
          <w:tab w:val="num" w:pos="5040"/>
        </w:tabs>
        <w:ind w:left="5040" w:hanging="360"/>
      </w:pPr>
    </w:lvl>
    <w:lvl w:ilvl="7" w:tplc="7C9262AA" w:tentative="1">
      <w:start w:val="1"/>
      <w:numFmt w:val="decimal"/>
      <w:lvlText w:val="%8."/>
      <w:lvlJc w:val="left"/>
      <w:pPr>
        <w:tabs>
          <w:tab w:val="num" w:pos="5760"/>
        </w:tabs>
        <w:ind w:left="5760" w:hanging="360"/>
      </w:pPr>
    </w:lvl>
    <w:lvl w:ilvl="8" w:tplc="8736954E" w:tentative="1">
      <w:start w:val="1"/>
      <w:numFmt w:val="decimal"/>
      <w:lvlText w:val="%9."/>
      <w:lvlJc w:val="left"/>
      <w:pPr>
        <w:tabs>
          <w:tab w:val="num" w:pos="6480"/>
        </w:tabs>
        <w:ind w:left="6480" w:hanging="360"/>
      </w:pPr>
    </w:lvl>
  </w:abstractNum>
  <w:abstractNum w:abstractNumId="17" w15:restartNumberingAfterBreak="0">
    <w:nsid w:val="398560AA"/>
    <w:multiLevelType w:val="hybridMultilevel"/>
    <w:tmpl w:val="437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96683"/>
    <w:multiLevelType w:val="hybridMultilevel"/>
    <w:tmpl w:val="F796D4FC"/>
    <w:lvl w:ilvl="0" w:tplc="5E78A00C">
      <w:start w:val="25"/>
      <w:numFmt w:val="decimal"/>
      <w:lvlText w:val="%1."/>
      <w:lvlJc w:val="left"/>
      <w:pPr>
        <w:tabs>
          <w:tab w:val="num" w:pos="720"/>
        </w:tabs>
        <w:ind w:left="720" w:hanging="360"/>
      </w:pPr>
    </w:lvl>
    <w:lvl w:ilvl="1" w:tplc="91B4194E" w:tentative="1">
      <w:start w:val="1"/>
      <w:numFmt w:val="decimal"/>
      <w:lvlText w:val="%2."/>
      <w:lvlJc w:val="left"/>
      <w:pPr>
        <w:tabs>
          <w:tab w:val="num" w:pos="1440"/>
        </w:tabs>
        <w:ind w:left="1440" w:hanging="360"/>
      </w:pPr>
    </w:lvl>
    <w:lvl w:ilvl="2" w:tplc="4BCC3010" w:tentative="1">
      <w:start w:val="1"/>
      <w:numFmt w:val="decimal"/>
      <w:lvlText w:val="%3."/>
      <w:lvlJc w:val="left"/>
      <w:pPr>
        <w:tabs>
          <w:tab w:val="num" w:pos="2160"/>
        </w:tabs>
        <w:ind w:left="2160" w:hanging="360"/>
      </w:pPr>
    </w:lvl>
    <w:lvl w:ilvl="3" w:tplc="60C27CF0" w:tentative="1">
      <w:start w:val="1"/>
      <w:numFmt w:val="decimal"/>
      <w:lvlText w:val="%4."/>
      <w:lvlJc w:val="left"/>
      <w:pPr>
        <w:tabs>
          <w:tab w:val="num" w:pos="2880"/>
        </w:tabs>
        <w:ind w:left="2880" w:hanging="360"/>
      </w:pPr>
    </w:lvl>
    <w:lvl w:ilvl="4" w:tplc="91F8428C" w:tentative="1">
      <w:start w:val="1"/>
      <w:numFmt w:val="decimal"/>
      <w:lvlText w:val="%5."/>
      <w:lvlJc w:val="left"/>
      <w:pPr>
        <w:tabs>
          <w:tab w:val="num" w:pos="3600"/>
        </w:tabs>
        <w:ind w:left="3600" w:hanging="360"/>
      </w:pPr>
    </w:lvl>
    <w:lvl w:ilvl="5" w:tplc="826601F2" w:tentative="1">
      <w:start w:val="1"/>
      <w:numFmt w:val="decimal"/>
      <w:lvlText w:val="%6."/>
      <w:lvlJc w:val="left"/>
      <w:pPr>
        <w:tabs>
          <w:tab w:val="num" w:pos="4320"/>
        </w:tabs>
        <w:ind w:left="4320" w:hanging="360"/>
      </w:pPr>
    </w:lvl>
    <w:lvl w:ilvl="6" w:tplc="1AF8143C" w:tentative="1">
      <w:start w:val="1"/>
      <w:numFmt w:val="decimal"/>
      <w:lvlText w:val="%7."/>
      <w:lvlJc w:val="left"/>
      <w:pPr>
        <w:tabs>
          <w:tab w:val="num" w:pos="5040"/>
        </w:tabs>
        <w:ind w:left="5040" w:hanging="360"/>
      </w:pPr>
    </w:lvl>
    <w:lvl w:ilvl="7" w:tplc="981E2434" w:tentative="1">
      <w:start w:val="1"/>
      <w:numFmt w:val="decimal"/>
      <w:lvlText w:val="%8."/>
      <w:lvlJc w:val="left"/>
      <w:pPr>
        <w:tabs>
          <w:tab w:val="num" w:pos="5760"/>
        </w:tabs>
        <w:ind w:left="5760" w:hanging="360"/>
      </w:pPr>
    </w:lvl>
    <w:lvl w:ilvl="8" w:tplc="35E4C2B2" w:tentative="1">
      <w:start w:val="1"/>
      <w:numFmt w:val="decimal"/>
      <w:lvlText w:val="%9."/>
      <w:lvlJc w:val="left"/>
      <w:pPr>
        <w:tabs>
          <w:tab w:val="num" w:pos="6480"/>
        </w:tabs>
        <w:ind w:left="6480" w:hanging="360"/>
      </w:pPr>
    </w:lvl>
  </w:abstractNum>
  <w:abstractNum w:abstractNumId="19" w15:restartNumberingAfterBreak="0">
    <w:nsid w:val="407C0687"/>
    <w:multiLevelType w:val="hybridMultilevel"/>
    <w:tmpl w:val="8E0E33FE"/>
    <w:lvl w:ilvl="0" w:tplc="04090001">
      <w:start w:val="1"/>
      <w:numFmt w:val="bullet"/>
      <w:lvlText w:val=""/>
      <w:lvlJc w:val="left"/>
      <w:pPr>
        <w:ind w:left="720" w:hanging="360"/>
      </w:pPr>
      <w:rPr>
        <w:rFonts w:ascii="Symbol" w:hAnsi="Symbol" w:hint="default"/>
        <w:b/>
        <w:color w:val="0563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A07B2"/>
    <w:multiLevelType w:val="hybridMultilevel"/>
    <w:tmpl w:val="CFB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E0511E"/>
    <w:multiLevelType w:val="multilevel"/>
    <w:tmpl w:val="870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F17780"/>
    <w:multiLevelType w:val="multilevel"/>
    <w:tmpl w:val="555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8469CA"/>
    <w:multiLevelType w:val="hybridMultilevel"/>
    <w:tmpl w:val="87E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E4D7F"/>
    <w:multiLevelType w:val="hybridMultilevel"/>
    <w:tmpl w:val="677C95A4"/>
    <w:lvl w:ilvl="0" w:tplc="E0189D9E">
      <w:start w:val="1"/>
      <w:numFmt w:val="bullet"/>
      <w:lvlText w:val=""/>
      <w:lvlJc w:val="left"/>
      <w:pPr>
        <w:tabs>
          <w:tab w:val="num" w:pos="720"/>
        </w:tabs>
        <w:ind w:left="720" w:hanging="360"/>
      </w:pPr>
      <w:rPr>
        <w:rFonts w:ascii="Symbol" w:hAnsi="Symbol" w:hint="default"/>
        <w:sz w:val="20"/>
      </w:rPr>
    </w:lvl>
    <w:lvl w:ilvl="1" w:tplc="67BAC5C6" w:tentative="1">
      <w:start w:val="1"/>
      <w:numFmt w:val="bullet"/>
      <w:lvlText w:val=""/>
      <w:lvlJc w:val="left"/>
      <w:pPr>
        <w:tabs>
          <w:tab w:val="num" w:pos="1440"/>
        </w:tabs>
        <w:ind w:left="1440" w:hanging="360"/>
      </w:pPr>
      <w:rPr>
        <w:rFonts w:ascii="Symbol" w:hAnsi="Symbol" w:hint="default"/>
        <w:sz w:val="20"/>
      </w:rPr>
    </w:lvl>
    <w:lvl w:ilvl="2" w:tplc="BAB2D098" w:tentative="1">
      <w:start w:val="1"/>
      <w:numFmt w:val="bullet"/>
      <w:lvlText w:val=""/>
      <w:lvlJc w:val="left"/>
      <w:pPr>
        <w:tabs>
          <w:tab w:val="num" w:pos="2160"/>
        </w:tabs>
        <w:ind w:left="2160" w:hanging="360"/>
      </w:pPr>
      <w:rPr>
        <w:rFonts w:ascii="Symbol" w:hAnsi="Symbol" w:hint="default"/>
        <w:sz w:val="20"/>
      </w:rPr>
    </w:lvl>
    <w:lvl w:ilvl="3" w:tplc="12F6CDFE" w:tentative="1">
      <w:start w:val="1"/>
      <w:numFmt w:val="bullet"/>
      <w:lvlText w:val=""/>
      <w:lvlJc w:val="left"/>
      <w:pPr>
        <w:tabs>
          <w:tab w:val="num" w:pos="2880"/>
        </w:tabs>
        <w:ind w:left="2880" w:hanging="360"/>
      </w:pPr>
      <w:rPr>
        <w:rFonts w:ascii="Symbol" w:hAnsi="Symbol" w:hint="default"/>
        <w:sz w:val="20"/>
      </w:rPr>
    </w:lvl>
    <w:lvl w:ilvl="4" w:tplc="173E09FC" w:tentative="1">
      <w:start w:val="1"/>
      <w:numFmt w:val="bullet"/>
      <w:lvlText w:val=""/>
      <w:lvlJc w:val="left"/>
      <w:pPr>
        <w:tabs>
          <w:tab w:val="num" w:pos="3600"/>
        </w:tabs>
        <w:ind w:left="3600" w:hanging="360"/>
      </w:pPr>
      <w:rPr>
        <w:rFonts w:ascii="Symbol" w:hAnsi="Symbol" w:hint="default"/>
        <w:sz w:val="20"/>
      </w:rPr>
    </w:lvl>
    <w:lvl w:ilvl="5" w:tplc="68E44DDC" w:tentative="1">
      <w:start w:val="1"/>
      <w:numFmt w:val="bullet"/>
      <w:lvlText w:val=""/>
      <w:lvlJc w:val="left"/>
      <w:pPr>
        <w:tabs>
          <w:tab w:val="num" w:pos="4320"/>
        </w:tabs>
        <w:ind w:left="4320" w:hanging="360"/>
      </w:pPr>
      <w:rPr>
        <w:rFonts w:ascii="Symbol" w:hAnsi="Symbol" w:hint="default"/>
        <w:sz w:val="20"/>
      </w:rPr>
    </w:lvl>
    <w:lvl w:ilvl="6" w:tplc="3FFC216C" w:tentative="1">
      <w:start w:val="1"/>
      <w:numFmt w:val="bullet"/>
      <w:lvlText w:val=""/>
      <w:lvlJc w:val="left"/>
      <w:pPr>
        <w:tabs>
          <w:tab w:val="num" w:pos="5040"/>
        </w:tabs>
        <w:ind w:left="5040" w:hanging="360"/>
      </w:pPr>
      <w:rPr>
        <w:rFonts w:ascii="Symbol" w:hAnsi="Symbol" w:hint="default"/>
        <w:sz w:val="20"/>
      </w:rPr>
    </w:lvl>
    <w:lvl w:ilvl="7" w:tplc="76562576" w:tentative="1">
      <w:start w:val="1"/>
      <w:numFmt w:val="bullet"/>
      <w:lvlText w:val=""/>
      <w:lvlJc w:val="left"/>
      <w:pPr>
        <w:tabs>
          <w:tab w:val="num" w:pos="5760"/>
        </w:tabs>
        <w:ind w:left="5760" w:hanging="360"/>
      </w:pPr>
      <w:rPr>
        <w:rFonts w:ascii="Symbol" w:hAnsi="Symbol" w:hint="default"/>
        <w:sz w:val="20"/>
      </w:rPr>
    </w:lvl>
    <w:lvl w:ilvl="8" w:tplc="7E6C8D5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2A7E57"/>
    <w:multiLevelType w:val="hybridMultilevel"/>
    <w:tmpl w:val="ADEF1D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411BD6"/>
    <w:multiLevelType w:val="hybridMultilevel"/>
    <w:tmpl w:val="EB6C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F361C"/>
    <w:multiLevelType w:val="multilevel"/>
    <w:tmpl w:val="01F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E40A5"/>
    <w:multiLevelType w:val="hybridMultilevel"/>
    <w:tmpl w:val="68D2BEE6"/>
    <w:lvl w:ilvl="0" w:tplc="46C2FA72">
      <w:start w:val="1"/>
      <w:numFmt w:val="bullet"/>
      <w:lvlText w:val=""/>
      <w:lvlJc w:val="left"/>
      <w:pPr>
        <w:tabs>
          <w:tab w:val="num" w:pos="720"/>
        </w:tabs>
        <w:ind w:left="720" w:hanging="360"/>
      </w:pPr>
      <w:rPr>
        <w:rFonts w:ascii="Symbol" w:hAnsi="Symbol" w:hint="default"/>
        <w:sz w:val="20"/>
      </w:rPr>
    </w:lvl>
    <w:lvl w:ilvl="1" w:tplc="72B2AAC4" w:tentative="1">
      <w:start w:val="1"/>
      <w:numFmt w:val="bullet"/>
      <w:lvlText w:val=""/>
      <w:lvlJc w:val="left"/>
      <w:pPr>
        <w:tabs>
          <w:tab w:val="num" w:pos="1440"/>
        </w:tabs>
        <w:ind w:left="1440" w:hanging="360"/>
      </w:pPr>
      <w:rPr>
        <w:rFonts w:ascii="Symbol" w:hAnsi="Symbol" w:hint="default"/>
        <w:sz w:val="20"/>
      </w:rPr>
    </w:lvl>
    <w:lvl w:ilvl="2" w:tplc="983A6A1A" w:tentative="1">
      <w:start w:val="1"/>
      <w:numFmt w:val="bullet"/>
      <w:lvlText w:val=""/>
      <w:lvlJc w:val="left"/>
      <w:pPr>
        <w:tabs>
          <w:tab w:val="num" w:pos="2160"/>
        </w:tabs>
        <w:ind w:left="2160" w:hanging="360"/>
      </w:pPr>
      <w:rPr>
        <w:rFonts w:ascii="Symbol" w:hAnsi="Symbol" w:hint="default"/>
        <w:sz w:val="20"/>
      </w:rPr>
    </w:lvl>
    <w:lvl w:ilvl="3" w:tplc="C64AA850" w:tentative="1">
      <w:start w:val="1"/>
      <w:numFmt w:val="bullet"/>
      <w:lvlText w:val=""/>
      <w:lvlJc w:val="left"/>
      <w:pPr>
        <w:tabs>
          <w:tab w:val="num" w:pos="2880"/>
        </w:tabs>
        <w:ind w:left="2880" w:hanging="360"/>
      </w:pPr>
      <w:rPr>
        <w:rFonts w:ascii="Symbol" w:hAnsi="Symbol" w:hint="default"/>
        <w:sz w:val="20"/>
      </w:rPr>
    </w:lvl>
    <w:lvl w:ilvl="4" w:tplc="AB62522E" w:tentative="1">
      <w:start w:val="1"/>
      <w:numFmt w:val="bullet"/>
      <w:lvlText w:val=""/>
      <w:lvlJc w:val="left"/>
      <w:pPr>
        <w:tabs>
          <w:tab w:val="num" w:pos="3600"/>
        </w:tabs>
        <w:ind w:left="3600" w:hanging="360"/>
      </w:pPr>
      <w:rPr>
        <w:rFonts w:ascii="Symbol" w:hAnsi="Symbol" w:hint="default"/>
        <w:sz w:val="20"/>
      </w:rPr>
    </w:lvl>
    <w:lvl w:ilvl="5" w:tplc="220C990C" w:tentative="1">
      <w:start w:val="1"/>
      <w:numFmt w:val="bullet"/>
      <w:lvlText w:val=""/>
      <w:lvlJc w:val="left"/>
      <w:pPr>
        <w:tabs>
          <w:tab w:val="num" w:pos="4320"/>
        </w:tabs>
        <w:ind w:left="4320" w:hanging="360"/>
      </w:pPr>
      <w:rPr>
        <w:rFonts w:ascii="Symbol" w:hAnsi="Symbol" w:hint="default"/>
        <w:sz w:val="20"/>
      </w:rPr>
    </w:lvl>
    <w:lvl w:ilvl="6" w:tplc="D2CEB9C6" w:tentative="1">
      <w:start w:val="1"/>
      <w:numFmt w:val="bullet"/>
      <w:lvlText w:val=""/>
      <w:lvlJc w:val="left"/>
      <w:pPr>
        <w:tabs>
          <w:tab w:val="num" w:pos="5040"/>
        </w:tabs>
        <w:ind w:left="5040" w:hanging="360"/>
      </w:pPr>
      <w:rPr>
        <w:rFonts w:ascii="Symbol" w:hAnsi="Symbol" w:hint="default"/>
        <w:sz w:val="20"/>
      </w:rPr>
    </w:lvl>
    <w:lvl w:ilvl="7" w:tplc="8CB683CA" w:tentative="1">
      <w:start w:val="1"/>
      <w:numFmt w:val="bullet"/>
      <w:lvlText w:val=""/>
      <w:lvlJc w:val="left"/>
      <w:pPr>
        <w:tabs>
          <w:tab w:val="num" w:pos="5760"/>
        </w:tabs>
        <w:ind w:left="5760" w:hanging="360"/>
      </w:pPr>
      <w:rPr>
        <w:rFonts w:ascii="Symbol" w:hAnsi="Symbol" w:hint="default"/>
        <w:sz w:val="20"/>
      </w:rPr>
    </w:lvl>
    <w:lvl w:ilvl="8" w:tplc="794CD59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456B6"/>
    <w:multiLevelType w:val="hybridMultilevel"/>
    <w:tmpl w:val="8C7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A3E6D"/>
    <w:multiLevelType w:val="hybridMultilevel"/>
    <w:tmpl w:val="4B9E68FA"/>
    <w:lvl w:ilvl="0" w:tplc="C83AE82A">
      <w:start w:val="1"/>
      <w:numFmt w:val="bullet"/>
      <w:lvlText w:val=""/>
      <w:lvlJc w:val="left"/>
      <w:pPr>
        <w:ind w:left="720" w:hanging="360"/>
      </w:pPr>
      <w:rPr>
        <w:rFonts w:ascii="Symbol" w:hAnsi="Symbol" w:hint="default"/>
      </w:rPr>
    </w:lvl>
    <w:lvl w:ilvl="1" w:tplc="1BAA97B0">
      <w:start w:val="1"/>
      <w:numFmt w:val="bullet"/>
      <w:lvlText w:val="o"/>
      <w:lvlJc w:val="left"/>
      <w:pPr>
        <w:ind w:left="1440" w:hanging="360"/>
      </w:pPr>
      <w:rPr>
        <w:rFonts w:ascii="&quot;Courier New&quot;" w:hAnsi="&quot;Courier New&quot;" w:hint="default"/>
      </w:rPr>
    </w:lvl>
    <w:lvl w:ilvl="2" w:tplc="CCA0B2FA">
      <w:start w:val="1"/>
      <w:numFmt w:val="bullet"/>
      <w:lvlText w:val=""/>
      <w:lvlJc w:val="left"/>
      <w:pPr>
        <w:ind w:left="2160" w:hanging="360"/>
      </w:pPr>
      <w:rPr>
        <w:rFonts w:ascii="Wingdings" w:hAnsi="Wingdings" w:hint="default"/>
      </w:rPr>
    </w:lvl>
    <w:lvl w:ilvl="3" w:tplc="AA063A92">
      <w:start w:val="1"/>
      <w:numFmt w:val="bullet"/>
      <w:lvlText w:val=""/>
      <w:lvlJc w:val="left"/>
      <w:pPr>
        <w:ind w:left="2880" w:hanging="360"/>
      </w:pPr>
      <w:rPr>
        <w:rFonts w:ascii="Symbol" w:hAnsi="Symbol" w:hint="default"/>
      </w:rPr>
    </w:lvl>
    <w:lvl w:ilvl="4" w:tplc="4F76E9E6">
      <w:start w:val="1"/>
      <w:numFmt w:val="bullet"/>
      <w:lvlText w:val="o"/>
      <w:lvlJc w:val="left"/>
      <w:pPr>
        <w:ind w:left="3600" w:hanging="360"/>
      </w:pPr>
      <w:rPr>
        <w:rFonts w:ascii="Courier New" w:hAnsi="Courier New" w:hint="default"/>
      </w:rPr>
    </w:lvl>
    <w:lvl w:ilvl="5" w:tplc="E378FC7C">
      <w:start w:val="1"/>
      <w:numFmt w:val="bullet"/>
      <w:lvlText w:val=""/>
      <w:lvlJc w:val="left"/>
      <w:pPr>
        <w:ind w:left="4320" w:hanging="360"/>
      </w:pPr>
      <w:rPr>
        <w:rFonts w:ascii="Wingdings" w:hAnsi="Wingdings" w:hint="default"/>
      </w:rPr>
    </w:lvl>
    <w:lvl w:ilvl="6" w:tplc="CE566C8E">
      <w:start w:val="1"/>
      <w:numFmt w:val="bullet"/>
      <w:lvlText w:val=""/>
      <w:lvlJc w:val="left"/>
      <w:pPr>
        <w:ind w:left="5040" w:hanging="360"/>
      </w:pPr>
      <w:rPr>
        <w:rFonts w:ascii="Symbol" w:hAnsi="Symbol" w:hint="default"/>
      </w:rPr>
    </w:lvl>
    <w:lvl w:ilvl="7" w:tplc="E0F482FE">
      <w:start w:val="1"/>
      <w:numFmt w:val="bullet"/>
      <w:lvlText w:val="o"/>
      <w:lvlJc w:val="left"/>
      <w:pPr>
        <w:ind w:left="5760" w:hanging="360"/>
      </w:pPr>
      <w:rPr>
        <w:rFonts w:ascii="Courier New" w:hAnsi="Courier New" w:hint="default"/>
      </w:rPr>
    </w:lvl>
    <w:lvl w:ilvl="8" w:tplc="E4E0125A">
      <w:start w:val="1"/>
      <w:numFmt w:val="bullet"/>
      <w:lvlText w:val=""/>
      <w:lvlJc w:val="left"/>
      <w:pPr>
        <w:ind w:left="6480" w:hanging="360"/>
      </w:pPr>
      <w:rPr>
        <w:rFonts w:ascii="Wingdings" w:hAnsi="Wingdings" w:hint="default"/>
      </w:rPr>
    </w:lvl>
  </w:abstractNum>
  <w:abstractNum w:abstractNumId="34" w15:restartNumberingAfterBreak="0">
    <w:nsid w:val="642D6F12"/>
    <w:multiLevelType w:val="hybridMultilevel"/>
    <w:tmpl w:val="9C5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D6C08"/>
    <w:multiLevelType w:val="hybridMultilevel"/>
    <w:tmpl w:val="855A551E"/>
    <w:lvl w:ilvl="0" w:tplc="AB509FAA">
      <w:start w:val="27"/>
      <w:numFmt w:val="decimal"/>
      <w:lvlText w:val="%1."/>
      <w:lvlJc w:val="left"/>
      <w:pPr>
        <w:tabs>
          <w:tab w:val="num" w:pos="720"/>
        </w:tabs>
        <w:ind w:left="720" w:hanging="360"/>
      </w:pPr>
    </w:lvl>
    <w:lvl w:ilvl="1" w:tplc="A352F246" w:tentative="1">
      <w:start w:val="1"/>
      <w:numFmt w:val="decimal"/>
      <w:lvlText w:val="%2."/>
      <w:lvlJc w:val="left"/>
      <w:pPr>
        <w:tabs>
          <w:tab w:val="num" w:pos="1440"/>
        </w:tabs>
        <w:ind w:left="1440" w:hanging="360"/>
      </w:pPr>
    </w:lvl>
    <w:lvl w:ilvl="2" w:tplc="F7E6C1FE" w:tentative="1">
      <w:start w:val="1"/>
      <w:numFmt w:val="decimal"/>
      <w:lvlText w:val="%3."/>
      <w:lvlJc w:val="left"/>
      <w:pPr>
        <w:tabs>
          <w:tab w:val="num" w:pos="2160"/>
        </w:tabs>
        <w:ind w:left="2160" w:hanging="360"/>
      </w:pPr>
    </w:lvl>
    <w:lvl w:ilvl="3" w:tplc="B148C850" w:tentative="1">
      <w:start w:val="1"/>
      <w:numFmt w:val="decimal"/>
      <w:lvlText w:val="%4."/>
      <w:lvlJc w:val="left"/>
      <w:pPr>
        <w:tabs>
          <w:tab w:val="num" w:pos="2880"/>
        </w:tabs>
        <w:ind w:left="2880" w:hanging="360"/>
      </w:pPr>
    </w:lvl>
    <w:lvl w:ilvl="4" w:tplc="38B4D2C6" w:tentative="1">
      <w:start w:val="1"/>
      <w:numFmt w:val="decimal"/>
      <w:lvlText w:val="%5."/>
      <w:lvlJc w:val="left"/>
      <w:pPr>
        <w:tabs>
          <w:tab w:val="num" w:pos="3600"/>
        </w:tabs>
        <w:ind w:left="3600" w:hanging="360"/>
      </w:pPr>
    </w:lvl>
    <w:lvl w:ilvl="5" w:tplc="91DC2838" w:tentative="1">
      <w:start w:val="1"/>
      <w:numFmt w:val="decimal"/>
      <w:lvlText w:val="%6."/>
      <w:lvlJc w:val="left"/>
      <w:pPr>
        <w:tabs>
          <w:tab w:val="num" w:pos="4320"/>
        </w:tabs>
        <w:ind w:left="4320" w:hanging="360"/>
      </w:pPr>
    </w:lvl>
    <w:lvl w:ilvl="6" w:tplc="5C3CE342" w:tentative="1">
      <w:start w:val="1"/>
      <w:numFmt w:val="decimal"/>
      <w:lvlText w:val="%7."/>
      <w:lvlJc w:val="left"/>
      <w:pPr>
        <w:tabs>
          <w:tab w:val="num" w:pos="5040"/>
        </w:tabs>
        <w:ind w:left="5040" w:hanging="360"/>
      </w:pPr>
    </w:lvl>
    <w:lvl w:ilvl="7" w:tplc="EA14808E" w:tentative="1">
      <w:start w:val="1"/>
      <w:numFmt w:val="decimal"/>
      <w:lvlText w:val="%8."/>
      <w:lvlJc w:val="left"/>
      <w:pPr>
        <w:tabs>
          <w:tab w:val="num" w:pos="5760"/>
        </w:tabs>
        <w:ind w:left="5760" w:hanging="360"/>
      </w:pPr>
    </w:lvl>
    <w:lvl w:ilvl="8" w:tplc="6B3E87DC" w:tentative="1">
      <w:start w:val="1"/>
      <w:numFmt w:val="decimal"/>
      <w:lvlText w:val="%9."/>
      <w:lvlJc w:val="left"/>
      <w:pPr>
        <w:tabs>
          <w:tab w:val="num" w:pos="6480"/>
        </w:tabs>
        <w:ind w:left="6480" w:hanging="360"/>
      </w:pPr>
    </w:lvl>
  </w:abstractNum>
  <w:abstractNum w:abstractNumId="38" w15:restartNumberingAfterBreak="0">
    <w:nsid w:val="6E05785C"/>
    <w:multiLevelType w:val="hybridMultilevel"/>
    <w:tmpl w:val="6A76B370"/>
    <w:lvl w:ilvl="0" w:tplc="20605D3E">
      <w:start w:val="1"/>
      <w:numFmt w:val="bullet"/>
      <w:lvlText w:val=""/>
      <w:lvlJc w:val="left"/>
      <w:pPr>
        <w:tabs>
          <w:tab w:val="num" w:pos="720"/>
        </w:tabs>
        <w:ind w:left="720" w:hanging="360"/>
      </w:pPr>
      <w:rPr>
        <w:rFonts w:ascii="Symbol" w:hAnsi="Symbol" w:hint="default"/>
        <w:sz w:val="20"/>
      </w:rPr>
    </w:lvl>
    <w:lvl w:ilvl="1" w:tplc="AC8A955A" w:tentative="1">
      <w:start w:val="1"/>
      <w:numFmt w:val="bullet"/>
      <w:lvlText w:val=""/>
      <w:lvlJc w:val="left"/>
      <w:pPr>
        <w:tabs>
          <w:tab w:val="num" w:pos="1440"/>
        </w:tabs>
        <w:ind w:left="1440" w:hanging="360"/>
      </w:pPr>
      <w:rPr>
        <w:rFonts w:ascii="Symbol" w:hAnsi="Symbol" w:hint="default"/>
        <w:sz w:val="20"/>
      </w:rPr>
    </w:lvl>
    <w:lvl w:ilvl="2" w:tplc="27821AAA" w:tentative="1">
      <w:start w:val="1"/>
      <w:numFmt w:val="bullet"/>
      <w:lvlText w:val=""/>
      <w:lvlJc w:val="left"/>
      <w:pPr>
        <w:tabs>
          <w:tab w:val="num" w:pos="2160"/>
        </w:tabs>
        <w:ind w:left="2160" w:hanging="360"/>
      </w:pPr>
      <w:rPr>
        <w:rFonts w:ascii="Symbol" w:hAnsi="Symbol" w:hint="default"/>
        <w:sz w:val="20"/>
      </w:rPr>
    </w:lvl>
    <w:lvl w:ilvl="3" w:tplc="422298A2" w:tentative="1">
      <w:start w:val="1"/>
      <w:numFmt w:val="bullet"/>
      <w:lvlText w:val=""/>
      <w:lvlJc w:val="left"/>
      <w:pPr>
        <w:tabs>
          <w:tab w:val="num" w:pos="2880"/>
        </w:tabs>
        <w:ind w:left="2880" w:hanging="360"/>
      </w:pPr>
      <w:rPr>
        <w:rFonts w:ascii="Symbol" w:hAnsi="Symbol" w:hint="default"/>
        <w:sz w:val="20"/>
      </w:rPr>
    </w:lvl>
    <w:lvl w:ilvl="4" w:tplc="EC60A972" w:tentative="1">
      <w:start w:val="1"/>
      <w:numFmt w:val="bullet"/>
      <w:lvlText w:val=""/>
      <w:lvlJc w:val="left"/>
      <w:pPr>
        <w:tabs>
          <w:tab w:val="num" w:pos="3600"/>
        </w:tabs>
        <w:ind w:left="3600" w:hanging="360"/>
      </w:pPr>
      <w:rPr>
        <w:rFonts w:ascii="Symbol" w:hAnsi="Symbol" w:hint="default"/>
        <w:sz w:val="20"/>
      </w:rPr>
    </w:lvl>
    <w:lvl w:ilvl="5" w:tplc="108E69C4" w:tentative="1">
      <w:start w:val="1"/>
      <w:numFmt w:val="bullet"/>
      <w:lvlText w:val=""/>
      <w:lvlJc w:val="left"/>
      <w:pPr>
        <w:tabs>
          <w:tab w:val="num" w:pos="4320"/>
        </w:tabs>
        <w:ind w:left="4320" w:hanging="360"/>
      </w:pPr>
      <w:rPr>
        <w:rFonts w:ascii="Symbol" w:hAnsi="Symbol" w:hint="default"/>
        <w:sz w:val="20"/>
      </w:rPr>
    </w:lvl>
    <w:lvl w:ilvl="6" w:tplc="F9442FC0" w:tentative="1">
      <w:start w:val="1"/>
      <w:numFmt w:val="bullet"/>
      <w:lvlText w:val=""/>
      <w:lvlJc w:val="left"/>
      <w:pPr>
        <w:tabs>
          <w:tab w:val="num" w:pos="5040"/>
        </w:tabs>
        <w:ind w:left="5040" w:hanging="360"/>
      </w:pPr>
      <w:rPr>
        <w:rFonts w:ascii="Symbol" w:hAnsi="Symbol" w:hint="default"/>
        <w:sz w:val="20"/>
      </w:rPr>
    </w:lvl>
    <w:lvl w:ilvl="7" w:tplc="693C899A" w:tentative="1">
      <w:start w:val="1"/>
      <w:numFmt w:val="bullet"/>
      <w:lvlText w:val=""/>
      <w:lvlJc w:val="left"/>
      <w:pPr>
        <w:tabs>
          <w:tab w:val="num" w:pos="5760"/>
        </w:tabs>
        <w:ind w:left="5760" w:hanging="360"/>
      </w:pPr>
      <w:rPr>
        <w:rFonts w:ascii="Symbol" w:hAnsi="Symbol" w:hint="default"/>
        <w:sz w:val="20"/>
      </w:rPr>
    </w:lvl>
    <w:lvl w:ilvl="8" w:tplc="8062A5A4"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6424B4"/>
    <w:multiLevelType w:val="hybridMultilevel"/>
    <w:tmpl w:val="865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8E377E"/>
    <w:multiLevelType w:val="hybridMultilevel"/>
    <w:tmpl w:val="3F6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45B1C"/>
    <w:multiLevelType w:val="hybridMultilevel"/>
    <w:tmpl w:val="0BCAC2A8"/>
    <w:lvl w:ilvl="0" w:tplc="125499A8">
      <w:start w:val="28"/>
      <w:numFmt w:val="decimal"/>
      <w:lvlText w:val="%1."/>
      <w:lvlJc w:val="left"/>
      <w:pPr>
        <w:tabs>
          <w:tab w:val="num" w:pos="720"/>
        </w:tabs>
        <w:ind w:left="720" w:hanging="360"/>
      </w:pPr>
    </w:lvl>
    <w:lvl w:ilvl="1" w:tplc="4738C0F4" w:tentative="1">
      <w:start w:val="1"/>
      <w:numFmt w:val="decimal"/>
      <w:lvlText w:val="%2."/>
      <w:lvlJc w:val="left"/>
      <w:pPr>
        <w:tabs>
          <w:tab w:val="num" w:pos="1440"/>
        </w:tabs>
        <w:ind w:left="1440" w:hanging="360"/>
      </w:pPr>
    </w:lvl>
    <w:lvl w:ilvl="2" w:tplc="FDEE276C" w:tentative="1">
      <w:start w:val="1"/>
      <w:numFmt w:val="decimal"/>
      <w:lvlText w:val="%3."/>
      <w:lvlJc w:val="left"/>
      <w:pPr>
        <w:tabs>
          <w:tab w:val="num" w:pos="2160"/>
        </w:tabs>
        <w:ind w:left="2160" w:hanging="360"/>
      </w:pPr>
    </w:lvl>
    <w:lvl w:ilvl="3" w:tplc="C7545C2A" w:tentative="1">
      <w:start w:val="1"/>
      <w:numFmt w:val="decimal"/>
      <w:lvlText w:val="%4."/>
      <w:lvlJc w:val="left"/>
      <w:pPr>
        <w:tabs>
          <w:tab w:val="num" w:pos="2880"/>
        </w:tabs>
        <w:ind w:left="2880" w:hanging="360"/>
      </w:pPr>
    </w:lvl>
    <w:lvl w:ilvl="4" w:tplc="504E26B2" w:tentative="1">
      <w:start w:val="1"/>
      <w:numFmt w:val="decimal"/>
      <w:lvlText w:val="%5."/>
      <w:lvlJc w:val="left"/>
      <w:pPr>
        <w:tabs>
          <w:tab w:val="num" w:pos="3600"/>
        </w:tabs>
        <w:ind w:left="3600" w:hanging="360"/>
      </w:pPr>
    </w:lvl>
    <w:lvl w:ilvl="5" w:tplc="010EBC30" w:tentative="1">
      <w:start w:val="1"/>
      <w:numFmt w:val="decimal"/>
      <w:lvlText w:val="%6."/>
      <w:lvlJc w:val="left"/>
      <w:pPr>
        <w:tabs>
          <w:tab w:val="num" w:pos="4320"/>
        </w:tabs>
        <w:ind w:left="4320" w:hanging="360"/>
      </w:pPr>
    </w:lvl>
    <w:lvl w:ilvl="6" w:tplc="0F86D71C" w:tentative="1">
      <w:start w:val="1"/>
      <w:numFmt w:val="decimal"/>
      <w:lvlText w:val="%7."/>
      <w:lvlJc w:val="left"/>
      <w:pPr>
        <w:tabs>
          <w:tab w:val="num" w:pos="5040"/>
        </w:tabs>
        <w:ind w:left="5040" w:hanging="360"/>
      </w:pPr>
    </w:lvl>
    <w:lvl w:ilvl="7" w:tplc="CD9A3730" w:tentative="1">
      <w:start w:val="1"/>
      <w:numFmt w:val="decimal"/>
      <w:lvlText w:val="%8."/>
      <w:lvlJc w:val="left"/>
      <w:pPr>
        <w:tabs>
          <w:tab w:val="num" w:pos="5760"/>
        </w:tabs>
        <w:ind w:left="5760" w:hanging="360"/>
      </w:pPr>
    </w:lvl>
    <w:lvl w:ilvl="8" w:tplc="9C84DCDA" w:tentative="1">
      <w:start w:val="1"/>
      <w:numFmt w:val="decimal"/>
      <w:lvlText w:val="%9."/>
      <w:lvlJc w:val="left"/>
      <w:pPr>
        <w:tabs>
          <w:tab w:val="num" w:pos="6480"/>
        </w:tabs>
        <w:ind w:left="6480" w:hanging="360"/>
      </w:pPr>
    </w:lvl>
  </w:abstractNum>
  <w:num w:numId="1">
    <w:abstractNumId w:val="13"/>
  </w:num>
  <w:num w:numId="2">
    <w:abstractNumId w:val="6"/>
  </w:num>
  <w:num w:numId="3">
    <w:abstractNumId w:val="33"/>
  </w:num>
  <w:num w:numId="4">
    <w:abstractNumId w:val="12"/>
  </w:num>
  <w:num w:numId="5">
    <w:abstractNumId w:val="12"/>
  </w:num>
  <w:num w:numId="6">
    <w:abstractNumId w:val="24"/>
  </w:num>
  <w:num w:numId="7">
    <w:abstractNumId w:val="35"/>
  </w:num>
  <w:num w:numId="8">
    <w:abstractNumId w:val="23"/>
  </w:num>
  <w:num w:numId="9">
    <w:abstractNumId w:val="14"/>
  </w:num>
  <w:num w:numId="10">
    <w:abstractNumId w:val="40"/>
  </w:num>
  <w:num w:numId="11">
    <w:abstractNumId w:val="36"/>
  </w:num>
  <w:num w:numId="12">
    <w:abstractNumId w:val="21"/>
  </w:num>
  <w:num w:numId="13">
    <w:abstractNumId w:val="5"/>
  </w:num>
  <w:num w:numId="14">
    <w:abstractNumId w:val="7"/>
  </w:num>
  <w:num w:numId="15">
    <w:abstractNumId w:val="16"/>
  </w:num>
  <w:num w:numId="16">
    <w:abstractNumId w:val="8"/>
  </w:num>
  <w:num w:numId="17">
    <w:abstractNumId w:val="31"/>
  </w:num>
  <w:num w:numId="18">
    <w:abstractNumId w:val="18"/>
  </w:num>
  <w:num w:numId="19">
    <w:abstractNumId w:val="3"/>
  </w:num>
  <w:num w:numId="20">
    <w:abstractNumId w:val="37"/>
  </w:num>
  <w:num w:numId="21">
    <w:abstractNumId w:val="25"/>
  </w:num>
  <w:num w:numId="22">
    <w:abstractNumId w:val="30"/>
  </w:num>
  <w:num w:numId="23">
    <w:abstractNumId w:val="42"/>
  </w:num>
  <w:num w:numId="24">
    <w:abstractNumId w:val="27"/>
  </w:num>
  <w:num w:numId="25">
    <w:abstractNumId w:val="22"/>
  </w:num>
  <w:num w:numId="26">
    <w:abstractNumId w:val="2"/>
  </w:num>
  <w:num w:numId="27">
    <w:abstractNumId w:val="38"/>
  </w:num>
  <w:num w:numId="28">
    <w:abstractNumId w:val="9"/>
  </w:num>
  <w:num w:numId="29">
    <w:abstractNumId w:val="15"/>
  </w:num>
  <w:num w:numId="30">
    <w:abstractNumId w:val="0"/>
  </w:num>
  <w:num w:numId="31">
    <w:abstractNumId w:val="32"/>
  </w:num>
  <w:num w:numId="32">
    <w:abstractNumId w:val="1"/>
  </w:num>
  <w:num w:numId="33">
    <w:abstractNumId w:val="17"/>
  </w:num>
  <w:num w:numId="34">
    <w:abstractNumId w:val="41"/>
  </w:num>
  <w:num w:numId="35">
    <w:abstractNumId w:val="11"/>
  </w:num>
  <w:num w:numId="36">
    <w:abstractNumId w:val="26"/>
  </w:num>
  <w:num w:numId="37">
    <w:abstractNumId w:val="39"/>
  </w:num>
  <w:num w:numId="38">
    <w:abstractNumId w:val="10"/>
  </w:num>
  <w:num w:numId="39">
    <w:abstractNumId w:val="20"/>
  </w:num>
  <w:num w:numId="40">
    <w:abstractNumId w:val="29"/>
  </w:num>
  <w:num w:numId="41">
    <w:abstractNumId w:val="19"/>
  </w:num>
  <w:num w:numId="42">
    <w:abstractNumId w:val="34"/>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74E"/>
    <w:rsid w:val="00001311"/>
    <w:rsid w:val="000048D0"/>
    <w:rsid w:val="000064ED"/>
    <w:rsid w:val="00041940"/>
    <w:rsid w:val="0008596B"/>
    <w:rsid w:val="000A7BB2"/>
    <w:rsid w:val="000B7B05"/>
    <w:rsid w:val="000D3D4C"/>
    <w:rsid w:val="0010146D"/>
    <w:rsid w:val="00105AF5"/>
    <w:rsid w:val="00116C89"/>
    <w:rsid w:val="00123A5D"/>
    <w:rsid w:val="001251F8"/>
    <w:rsid w:val="00130A6B"/>
    <w:rsid w:val="00131E50"/>
    <w:rsid w:val="0014341D"/>
    <w:rsid w:val="001472CB"/>
    <w:rsid w:val="0015684B"/>
    <w:rsid w:val="0015797A"/>
    <w:rsid w:val="00182746"/>
    <w:rsid w:val="001936EB"/>
    <w:rsid w:val="00197B94"/>
    <w:rsid w:val="001B4ABB"/>
    <w:rsid w:val="001B5BCC"/>
    <w:rsid w:val="001C553A"/>
    <w:rsid w:val="001D2274"/>
    <w:rsid w:val="00200981"/>
    <w:rsid w:val="00217F17"/>
    <w:rsid w:val="00223DF3"/>
    <w:rsid w:val="002263C2"/>
    <w:rsid w:val="00230217"/>
    <w:rsid w:val="00232D0A"/>
    <w:rsid w:val="00236A1B"/>
    <w:rsid w:val="00270E1C"/>
    <w:rsid w:val="00275AEB"/>
    <w:rsid w:val="00281545"/>
    <w:rsid w:val="0028282F"/>
    <w:rsid w:val="0028369D"/>
    <w:rsid w:val="0028789D"/>
    <w:rsid w:val="002962BD"/>
    <w:rsid w:val="002B7FDE"/>
    <w:rsid w:val="002D0889"/>
    <w:rsid w:val="002D1B75"/>
    <w:rsid w:val="002D6AB7"/>
    <w:rsid w:val="002D7C4A"/>
    <w:rsid w:val="002E3B47"/>
    <w:rsid w:val="002E57B5"/>
    <w:rsid w:val="002F19C8"/>
    <w:rsid w:val="002F76B9"/>
    <w:rsid w:val="00304631"/>
    <w:rsid w:val="00321C6E"/>
    <w:rsid w:val="003364C4"/>
    <w:rsid w:val="00345C24"/>
    <w:rsid w:val="003531CE"/>
    <w:rsid w:val="003638C7"/>
    <w:rsid w:val="0037058C"/>
    <w:rsid w:val="003814D5"/>
    <w:rsid w:val="00383D23"/>
    <w:rsid w:val="00393A11"/>
    <w:rsid w:val="003A2ED2"/>
    <w:rsid w:val="003A7BE1"/>
    <w:rsid w:val="003B0748"/>
    <w:rsid w:val="003C152C"/>
    <w:rsid w:val="003C3832"/>
    <w:rsid w:val="003C7697"/>
    <w:rsid w:val="003D6E07"/>
    <w:rsid w:val="003F25E4"/>
    <w:rsid w:val="003F2FB0"/>
    <w:rsid w:val="003F3BD8"/>
    <w:rsid w:val="00400DC6"/>
    <w:rsid w:val="0040562F"/>
    <w:rsid w:val="00406695"/>
    <w:rsid w:val="004074FC"/>
    <w:rsid w:val="00425DA8"/>
    <w:rsid w:val="00436FDF"/>
    <w:rsid w:val="00440037"/>
    <w:rsid w:val="004409D0"/>
    <w:rsid w:val="00452110"/>
    <w:rsid w:val="00452242"/>
    <w:rsid w:val="004800DD"/>
    <w:rsid w:val="00487CCF"/>
    <w:rsid w:val="00490819"/>
    <w:rsid w:val="004A7D7C"/>
    <w:rsid w:val="004B7BE2"/>
    <w:rsid w:val="004C0CDB"/>
    <w:rsid w:val="004C1CC9"/>
    <w:rsid w:val="004D6918"/>
    <w:rsid w:val="004E4531"/>
    <w:rsid w:val="004F6220"/>
    <w:rsid w:val="00513A9D"/>
    <w:rsid w:val="005462D8"/>
    <w:rsid w:val="0055616C"/>
    <w:rsid w:val="00556C90"/>
    <w:rsid w:val="00561330"/>
    <w:rsid w:val="00566C39"/>
    <w:rsid w:val="00570E2D"/>
    <w:rsid w:val="0057399D"/>
    <w:rsid w:val="00576EFF"/>
    <w:rsid w:val="0058320F"/>
    <w:rsid w:val="00584ED4"/>
    <w:rsid w:val="00592370"/>
    <w:rsid w:val="0059316C"/>
    <w:rsid w:val="005C1456"/>
    <w:rsid w:val="005C1FE3"/>
    <w:rsid w:val="005D0111"/>
    <w:rsid w:val="005D0B47"/>
    <w:rsid w:val="005E6CBC"/>
    <w:rsid w:val="005E73E2"/>
    <w:rsid w:val="005F0751"/>
    <w:rsid w:val="00616836"/>
    <w:rsid w:val="0062131E"/>
    <w:rsid w:val="00621750"/>
    <w:rsid w:val="00651AD8"/>
    <w:rsid w:val="00682899"/>
    <w:rsid w:val="00685A8F"/>
    <w:rsid w:val="00693920"/>
    <w:rsid w:val="006A0399"/>
    <w:rsid w:val="006A1D26"/>
    <w:rsid w:val="006A20AB"/>
    <w:rsid w:val="006B587D"/>
    <w:rsid w:val="006C5FA0"/>
    <w:rsid w:val="006D34F4"/>
    <w:rsid w:val="006D7F68"/>
    <w:rsid w:val="00724522"/>
    <w:rsid w:val="0073618D"/>
    <w:rsid w:val="0073694D"/>
    <w:rsid w:val="00741DCA"/>
    <w:rsid w:val="007625A9"/>
    <w:rsid w:val="00767C08"/>
    <w:rsid w:val="00776863"/>
    <w:rsid w:val="00782AEA"/>
    <w:rsid w:val="007B273D"/>
    <w:rsid w:val="007B3BCF"/>
    <w:rsid w:val="007B49A7"/>
    <w:rsid w:val="007B4CE4"/>
    <w:rsid w:val="007C15C1"/>
    <w:rsid w:val="007D5B99"/>
    <w:rsid w:val="007E17EE"/>
    <w:rsid w:val="007E2808"/>
    <w:rsid w:val="00803B43"/>
    <w:rsid w:val="00831AEB"/>
    <w:rsid w:val="0083651F"/>
    <w:rsid w:val="00847A18"/>
    <w:rsid w:val="00851742"/>
    <w:rsid w:val="0085617C"/>
    <w:rsid w:val="00877780"/>
    <w:rsid w:val="0088774E"/>
    <w:rsid w:val="008979D2"/>
    <w:rsid w:val="008B15E4"/>
    <w:rsid w:val="008C4C77"/>
    <w:rsid w:val="008D5CA4"/>
    <w:rsid w:val="008E103A"/>
    <w:rsid w:val="008E1B8F"/>
    <w:rsid w:val="008E63E8"/>
    <w:rsid w:val="00904D7C"/>
    <w:rsid w:val="00906260"/>
    <w:rsid w:val="00914F1F"/>
    <w:rsid w:val="009311F1"/>
    <w:rsid w:val="00944993"/>
    <w:rsid w:val="0094680B"/>
    <w:rsid w:val="0097176C"/>
    <w:rsid w:val="00981DE7"/>
    <w:rsid w:val="009856A1"/>
    <w:rsid w:val="009960C2"/>
    <w:rsid w:val="009A2B29"/>
    <w:rsid w:val="009B7ADF"/>
    <w:rsid w:val="009E4643"/>
    <w:rsid w:val="009E7426"/>
    <w:rsid w:val="009F7E5C"/>
    <w:rsid w:val="00A01C01"/>
    <w:rsid w:val="00A03991"/>
    <w:rsid w:val="00A0412B"/>
    <w:rsid w:val="00A129B0"/>
    <w:rsid w:val="00A14D98"/>
    <w:rsid w:val="00A353FD"/>
    <w:rsid w:val="00A5693B"/>
    <w:rsid w:val="00A5715D"/>
    <w:rsid w:val="00A74345"/>
    <w:rsid w:val="00A7513E"/>
    <w:rsid w:val="00A819D3"/>
    <w:rsid w:val="00A85ABA"/>
    <w:rsid w:val="00A94C18"/>
    <w:rsid w:val="00AC0AAA"/>
    <w:rsid w:val="00AC240D"/>
    <w:rsid w:val="00AC7394"/>
    <w:rsid w:val="00AD2509"/>
    <w:rsid w:val="00AF6006"/>
    <w:rsid w:val="00B00A1E"/>
    <w:rsid w:val="00B07022"/>
    <w:rsid w:val="00B23F3B"/>
    <w:rsid w:val="00B2556E"/>
    <w:rsid w:val="00B3174B"/>
    <w:rsid w:val="00B32876"/>
    <w:rsid w:val="00B33B11"/>
    <w:rsid w:val="00B36CEC"/>
    <w:rsid w:val="00B52F97"/>
    <w:rsid w:val="00B662C4"/>
    <w:rsid w:val="00B67174"/>
    <w:rsid w:val="00B85EE1"/>
    <w:rsid w:val="00BA42F4"/>
    <w:rsid w:val="00BB2643"/>
    <w:rsid w:val="00BB356C"/>
    <w:rsid w:val="00BB78A4"/>
    <w:rsid w:val="00BE1947"/>
    <w:rsid w:val="00C043B0"/>
    <w:rsid w:val="00C1231D"/>
    <w:rsid w:val="00C34DBA"/>
    <w:rsid w:val="00C578F6"/>
    <w:rsid w:val="00C67CBB"/>
    <w:rsid w:val="00C70ED9"/>
    <w:rsid w:val="00C83AE5"/>
    <w:rsid w:val="00C83BE6"/>
    <w:rsid w:val="00C90F05"/>
    <w:rsid w:val="00CA469F"/>
    <w:rsid w:val="00CB3E17"/>
    <w:rsid w:val="00CE132A"/>
    <w:rsid w:val="00CE4D9B"/>
    <w:rsid w:val="00CF0395"/>
    <w:rsid w:val="00D07DF7"/>
    <w:rsid w:val="00D1077E"/>
    <w:rsid w:val="00D11A4D"/>
    <w:rsid w:val="00D409C4"/>
    <w:rsid w:val="00D6231A"/>
    <w:rsid w:val="00D62868"/>
    <w:rsid w:val="00D85188"/>
    <w:rsid w:val="00D931F3"/>
    <w:rsid w:val="00DB447C"/>
    <w:rsid w:val="00DB4490"/>
    <w:rsid w:val="00DE179E"/>
    <w:rsid w:val="00E009EF"/>
    <w:rsid w:val="00E2024A"/>
    <w:rsid w:val="00E215C7"/>
    <w:rsid w:val="00E30025"/>
    <w:rsid w:val="00E33CDD"/>
    <w:rsid w:val="00E63A9B"/>
    <w:rsid w:val="00E70927"/>
    <w:rsid w:val="00E8132D"/>
    <w:rsid w:val="00E8435D"/>
    <w:rsid w:val="00E9369E"/>
    <w:rsid w:val="00EB3D3C"/>
    <w:rsid w:val="00EC20EE"/>
    <w:rsid w:val="00ED42C3"/>
    <w:rsid w:val="00ED587A"/>
    <w:rsid w:val="00EE5162"/>
    <w:rsid w:val="00EE75A3"/>
    <w:rsid w:val="00EF17B5"/>
    <w:rsid w:val="00EF2C8A"/>
    <w:rsid w:val="00F01057"/>
    <w:rsid w:val="00F04978"/>
    <w:rsid w:val="00F1374C"/>
    <w:rsid w:val="00F220E9"/>
    <w:rsid w:val="00F22893"/>
    <w:rsid w:val="00F24410"/>
    <w:rsid w:val="00F274E1"/>
    <w:rsid w:val="00F33E03"/>
    <w:rsid w:val="00F366B5"/>
    <w:rsid w:val="00F401DC"/>
    <w:rsid w:val="00F46469"/>
    <w:rsid w:val="00F51425"/>
    <w:rsid w:val="00F778E0"/>
    <w:rsid w:val="00F86B01"/>
    <w:rsid w:val="00F86E48"/>
    <w:rsid w:val="00F875C9"/>
    <w:rsid w:val="00F87A89"/>
    <w:rsid w:val="00F93D70"/>
    <w:rsid w:val="00FB026A"/>
    <w:rsid w:val="00FB21C1"/>
    <w:rsid w:val="00FC39F3"/>
    <w:rsid w:val="00FC7FA9"/>
    <w:rsid w:val="00FD54F7"/>
    <w:rsid w:val="00FD797F"/>
    <w:rsid w:val="00FF3F9F"/>
    <w:rsid w:val="011A3205"/>
    <w:rsid w:val="01263A74"/>
    <w:rsid w:val="012B9BB0"/>
    <w:rsid w:val="0131F03D"/>
    <w:rsid w:val="01BED278"/>
    <w:rsid w:val="04F6733A"/>
    <w:rsid w:val="0692439B"/>
    <w:rsid w:val="06C4F2F5"/>
    <w:rsid w:val="06EDE6C1"/>
    <w:rsid w:val="077C539B"/>
    <w:rsid w:val="0799A244"/>
    <w:rsid w:val="0862CC33"/>
    <w:rsid w:val="08669F13"/>
    <w:rsid w:val="08B00AD8"/>
    <w:rsid w:val="0AD60D01"/>
    <w:rsid w:val="0BE8F93B"/>
    <w:rsid w:val="0DE2AC75"/>
    <w:rsid w:val="0E2108FB"/>
    <w:rsid w:val="0EFB5635"/>
    <w:rsid w:val="0F26677C"/>
    <w:rsid w:val="106EE046"/>
    <w:rsid w:val="10972696"/>
    <w:rsid w:val="10A00699"/>
    <w:rsid w:val="10A4C15E"/>
    <w:rsid w:val="16348EF0"/>
    <w:rsid w:val="1678EFF0"/>
    <w:rsid w:val="167A862B"/>
    <w:rsid w:val="16CCE8C4"/>
    <w:rsid w:val="17495E6A"/>
    <w:rsid w:val="17AD4793"/>
    <w:rsid w:val="184C254C"/>
    <w:rsid w:val="194381DA"/>
    <w:rsid w:val="194A5DE2"/>
    <w:rsid w:val="19865AA6"/>
    <w:rsid w:val="1A49334E"/>
    <w:rsid w:val="1A4A2447"/>
    <w:rsid w:val="1B31CBCF"/>
    <w:rsid w:val="1E6DA38B"/>
    <w:rsid w:val="1F8C4E73"/>
    <w:rsid w:val="1F9D894A"/>
    <w:rsid w:val="1FC40859"/>
    <w:rsid w:val="21261A8E"/>
    <w:rsid w:val="239F21A3"/>
    <w:rsid w:val="25FB8FF7"/>
    <w:rsid w:val="26B728E2"/>
    <w:rsid w:val="26E76564"/>
    <w:rsid w:val="2723D75A"/>
    <w:rsid w:val="282CC7EE"/>
    <w:rsid w:val="296D5E7F"/>
    <w:rsid w:val="2A0BB475"/>
    <w:rsid w:val="2ADD82B1"/>
    <w:rsid w:val="2B37A73F"/>
    <w:rsid w:val="2C55AECF"/>
    <w:rsid w:val="2D551BC1"/>
    <w:rsid w:val="2D56A6E8"/>
    <w:rsid w:val="2EF27749"/>
    <w:rsid w:val="2F2C0C67"/>
    <w:rsid w:val="2F891457"/>
    <w:rsid w:val="305E4A38"/>
    <w:rsid w:val="3122558B"/>
    <w:rsid w:val="3124E4B8"/>
    <w:rsid w:val="3237EB3A"/>
    <w:rsid w:val="32F4E32D"/>
    <w:rsid w:val="33F2B418"/>
    <w:rsid w:val="3526F02D"/>
    <w:rsid w:val="3561B8CD"/>
    <w:rsid w:val="3669C6A1"/>
    <w:rsid w:val="367EBA9C"/>
    <w:rsid w:val="36FD892E"/>
    <w:rsid w:val="37C39269"/>
    <w:rsid w:val="37F6EBD1"/>
    <w:rsid w:val="381537CA"/>
    <w:rsid w:val="38749D40"/>
    <w:rsid w:val="38A14715"/>
    <w:rsid w:val="38E31323"/>
    <w:rsid w:val="397B7951"/>
    <w:rsid w:val="39F10F41"/>
    <w:rsid w:val="3B1CCD20"/>
    <w:rsid w:val="3B80C3B6"/>
    <w:rsid w:val="3CC52DFB"/>
    <w:rsid w:val="3CF643B5"/>
    <w:rsid w:val="3D74B838"/>
    <w:rsid w:val="3EFEE568"/>
    <w:rsid w:val="3F6543DA"/>
    <w:rsid w:val="40D6F89C"/>
    <w:rsid w:val="41F04147"/>
    <w:rsid w:val="432BC45F"/>
    <w:rsid w:val="436405DC"/>
    <w:rsid w:val="43710E38"/>
    <w:rsid w:val="44463ADE"/>
    <w:rsid w:val="461C825D"/>
    <w:rsid w:val="467F42D9"/>
    <w:rsid w:val="48660818"/>
    <w:rsid w:val="4875E8A1"/>
    <w:rsid w:val="4A3A12E3"/>
    <w:rsid w:val="4AB1D36D"/>
    <w:rsid w:val="4C5BB722"/>
    <w:rsid w:val="4D748720"/>
    <w:rsid w:val="4D8C83D3"/>
    <w:rsid w:val="4E3A27C7"/>
    <w:rsid w:val="4E4145B5"/>
    <w:rsid w:val="524524C8"/>
    <w:rsid w:val="535B005F"/>
    <w:rsid w:val="53BEE422"/>
    <w:rsid w:val="55D71E88"/>
    <w:rsid w:val="56C35403"/>
    <w:rsid w:val="57B24734"/>
    <w:rsid w:val="5A21B53B"/>
    <w:rsid w:val="5B201BFA"/>
    <w:rsid w:val="5B2AD143"/>
    <w:rsid w:val="5BA44E1C"/>
    <w:rsid w:val="5BFFCED1"/>
    <w:rsid w:val="5C5C9AB9"/>
    <w:rsid w:val="5D39459A"/>
    <w:rsid w:val="5D769C98"/>
    <w:rsid w:val="5DB66F00"/>
    <w:rsid w:val="5DB69B7F"/>
    <w:rsid w:val="5E9A2145"/>
    <w:rsid w:val="5EF3EA89"/>
    <w:rsid w:val="5FC0AAE1"/>
    <w:rsid w:val="60C765B7"/>
    <w:rsid w:val="625192E7"/>
    <w:rsid w:val="6350B356"/>
    <w:rsid w:val="6499F135"/>
    <w:rsid w:val="64D64ECB"/>
    <w:rsid w:val="6607DDB5"/>
    <w:rsid w:val="668485A5"/>
    <w:rsid w:val="68143D2A"/>
    <w:rsid w:val="693F7E77"/>
    <w:rsid w:val="69FB8130"/>
    <w:rsid w:val="6B5BC53B"/>
    <w:rsid w:val="6C2C7330"/>
    <w:rsid w:val="6CDCC56E"/>
    <w:rsid w:val="6DA4ECAC"/>
    <w:rsid w:val="6E5684C8"/>
    <w:rsid w:val="6E8668FE"/>
    <w:rsid w:val="6F90446B"/>
    <w:rsid w:val="702C0A46"/>
    <w:rsid w:val="7060EA85"/>
    <w:rsid w:val="735DA76B"/>
    <w:rsid w:val="744B7816"/>
    <w:rsid w:val="7488F956"/>
    <w:rsid w:val="74D69C7C"/>
    <w:rsid w:val="74E593AB"/>
    <w:rsid w:val="75F9AEF0"/>
    <w:rsid w:val="7627A2FF"/>
    <w:rsid w:val="77CF7D87"/>
    <w:rsid w:val="799BA5E6"/>
    <w:rsid w:val="7A3699DC"/>
    <w:rsid w:val="7A93E77E"/>
    <w:rsid w:val="7AC2B2DA"/>
    <w:rsid w:val="7B9D7187"/>
    <w:rsid w:val="7C604554"/>
    <w:rsid w:val="7CD8C5B7"/>
    <w:rsid w:val="7D026766"/>
    <w:rsid w:val="7DEE035F"/>
    <w:rsid w:val="7E749618"/>
    <w:rsid w:val="7E96A71F"/>
    <w:rsid w:val="7EE9C4C4"/>
    <w:rsid w:val="7FCBE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B9AC4"/>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6"/>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paragraph" w:customStyle="1" w:styleId="Default">
    <w:name w:val="Default"/>
    <w:rsid w:val="00CA469F"/>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styleId="UnresolvedMention">
    <w:name w:val="Unresolved Mention"/>
    <w:basedOn w:val="DefaultParagraphFont"/>
    <w:uiPriority w:val="99"/>
    <w:semiHidden/>
    <w:unhideWhenUsed/>
    <w:rsid w:val="0040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48290931">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1484466896">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41903435">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sChild>
    </w:div>
    <w:div w:id="1094280278">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 w:id="2074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1/04/07/2021-07126/availability-of-program-application-instructions-for-the-state-councils-on-development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nfo.gov/app/details/CFR-2014-title2-vol1/CFR-2014-title2-vol1-sec200-4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about/news/2021/03/29/hhs-to-expand-access-to-covid-19-vaccines-for-older-adults-and-people-with-disabilities.html" TargetMode="External"/><Relationship Id="rId5" Type="http://schemas.openxmlformats.org/officeDocument/2006/relationships/numbering" Target="numbering.xml"/><Relationship Id="rId15" Type="http://schemas.openxmlformats.org/officeDocument/2006/relationships/hyperlink" Target="https://acl.gov/sites/default/files/2021-04/ACLNetworkAdvancingVaccineEffortsFinal.pdf" TargetMode="External"/><Relationship Id="rId10" Type="http://schemas.openxmlformats.org/officeDocument/2006/relationships/endnotes" Target="endnotes.xml"/><Relationship Id="rId19" Type="http://schemas.openxmlformats.org/officeDocument/2006/relationships/footer" Target="footer2.xml"/><Relationship Id="Ra79fe956f38845c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C8BE2-5E21-445B-9DDA-DE763315BC5B}"/>
</file>

<file path=customXml/itemProps4.xml><?xml version="1.0" encoding="utf-8"?>
<ds:datastoreItem xmlns:ds="http://schemas.openxmlformats.org/officeDocument/2006/customXml" ds:itemID="{B615BA51-0FD5-4ED5-8E64-2A99CF3A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Chilton, Kelly (ACL) (CTR)</cp:lastModifiedBy>
  <cp:revision>4</cp:revision>
  <dcterms:created xsi:type="dcterms:W3CDTF">2021-04-14T13:16:00Z</dcterms:created>
  <dcterms:modified xsi:type="dcterms:W3CDTF">2021-04-14T13:19:00Z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