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07" w:rsidRDefault="00983A3F" w:rsidP="00AE764A">
      <w:pPr>
        <w:jc w:val="center"/>
      </w:pPr>
      <w:r>
        <w:rPr>
          <w:noProof/>
        </w:rPr>
        <w:drawing>
          <wp:anchor distT="0" distB="0" distL="114300" distR="114300" simplePos="0" relativeHeight="251658240" behindDoc="0" locked="0" layoutInCell="1" allowOverlap="1" wp14:anchorId="5B6A94F2" wp14:editId="22E0F024">
            <wp:simplePos x="0" y="0"/>
            <wp:positionH relativeFrom="column">
              <wp:posOffset>628650</wp:posOffset>
            </wp:positionH>
            <wp:positionV relativeFrom="paragraph">
              <wp:posOffset>-114300</wp:posOffset>
            </wp:positionV>
            <wp:extent cx="1762125" cy="633730"/>
            <wp:effectExtent l="0" t="0" r="9525" b="0"/>
            <wp:wrapSquare wrapText="bothSides"/>
            <wp:docPr id="1" name="Picture 1" descr="J:\NACDD_LOGOS\Logo- NACDD pixels 2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ACDD_LOGOS\Logo- NACDD pixels 2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367B871" wp14:editId="6D1BB7E4">
            <wp:simplePos x="0" y="0"/>
            <wp:positionH relativeFrom="column">
              <wp:posOffset>3543300</wp:posOffset>
            </wp:positionH>
            <wp:positionV relativeFrom="paragraph">
              <wp:posOffset>-342900</wp:posOffset>
            </wp:positionV>
            <wp:extent cx="1409700" cy="1029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C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029335"/>
                    </a:xfrm>
                    <a:prstGeom prst="rect">
                      <a:avLst/>
                    </a:prstGeom>
                  </pic:spPr>
                </pic:pic>
              </a:graphicData>
            </a:graphic>
            <wp14:sizeRelH relativeFrom="page">
              <wp14:pctWidth>0</wp14:pctWidth>
            </wp14:sizeRelH>
            <wp14:sizeRelV relativeFrom="page">
              <wp14:pctHeight>0</wp14:pctHeight>
            </wp14:sizeRelV>
          </wp:anchor>
        </w:drawing>
      </w:r>
    </w:p>
    <w:p w:rsidR="00400207" w:rsidRDefault="00400207" w:rsidP="00AE764A">
      <w:pPr>
        <w:jc w:val="center"/>
      </w:pPr>
    </w:p>
    <w:p w:rsidR="00983A3F" w:rsidRDefault="00983A3F" w:rsidP="00AE764A">
      <w:pPr>
        <w:jc w:val="center"/>
      </w:pPr>
    </w:p>
    <w:p w:rsidR="00AE764A" w:rsidRPr="000A314E" w:rsidRDefault="005E62EE" w:rsidP="00AE764A">
      <w:pPr>
        <w:jc w:val="center"/>
        <w:rPr>
          <w:b/>
        </w:rPr>
      </w:pPr>
      <w:r w:rsidRPr="000A314E">
        <w:rPr>
          <w:b/>
        </w:rPr>
        <w:t>NACDD</w:t>
      </w:r>
      <w:r w:rsidR="00983A3F" w:rsidRPr="000A314E">
        <w:rPr>
          <w:b/>
        </w:rPr>
        <w:t>/ITACC</w:t>
      </w:r>
      <w:r w:rsidRPr="000A314E">
        <w:rPr>
          <w:b/>
        </w:rPr>
        <w:t xml:space="preserve"> Field Notes</w:t>
      </w:r>
      <w:r w:rsidRPr="000A314E">
        <w:rPr>
          <w:b/>
        </w:rPr>
        <w:br/>
      </w:r>
      <w:r w:rsidR="00A543E6" w:rsidRPr="000A314E">
        <w:rPr>
          <w:b/>
        </w:rPr>
        <w:t>October</w:t>
      </w:r>
      <w:r w:rsidRPr="000A314E">
        <w:rPr>
          <w:b/>
        </w:rPr>
        <w:t xml:space="preserve"> 2014</w:t>
      </w:r>
    </w:p>
    <w:p w:rsidR="00DA3364" w:rsidRPr="00DA3364" w:rsidRDefault="007209C7" w:rsidP="00DA3364">
      <w:pPr>
        <w:rPr>
          <w:b/>
          <w:color w:val="17365D" w:themeColor="text2" w:themeShade="BF"/>
        </w:rPr>
      </w:pPr>
      <w:r>
        <w:rPr>
          <w:b/>
        </w:rPr>
        <w:t xml:space="preserve">  </w:t>
      </w:r>
      <w:r w:rsidR="004D626B">
        <w:rPr>
          <w:b/>
        </w:rPr>
        <w:br/>
      </w:r>
      <w:r w:rsidR="00F14B21">
        <w:rPr>
          <w:b/>
          <w:u w:val="single"/>
        </w:rPr>
        <w:t>Welcome!</w:t>
      </w:r>
      <w:r w:rsidR="00F14B21">
        <w:rPr>
          <w:b/>
          <w:u w:val="single"/>
        </w:rPr>
        <w:br/>
      </w:r>
      <w:r w:rsidR="00F14B21">
        <w:rPr>
          <w:b/>
          <w:color w:val="17365D" w:themeColor="text2" w:themeShade="BF"/>
        </w:rPr>
        <w:t xml:space="preserve">NACDD would like to welcome </w:t>
      </w:r>
      <w:r w:rsidR="00F14B21" w:rsidRPr="00F14B21">
        <w:rPr>
          <w:b/>
          <w:color w:val="17365D" w:themeColor="text2" w:themeShade="BF"/>
        </w:rPr>
        <w:t>Patrick Reinhart</w:t>
      </w:r>
      <w:r w:rsidR="00F14B21">
        <w:rPr>
          <w:b/>
          <w:color w:val="17365D" w:themeColor="text2" w:themeShade="BF"/>
        </w:rPr>
        <w:t xml:space="preserve"> as the new Executive Director of the Alaska Council. </w:t>
      </w:r>
      <w:r w:rsidR="00DA3364">
        <w:rPr>
          <w:b/>
          <w:color w:val="17365D" w:themeColor="text2" w:themeShade="BF"/>
        </w:rPr>
        <w:t xml:space="preserve">Please feel free to personally welcome Patrick to the DD Council network. </w:t>
      </w:r>
      <w:hyperlink r:id="rId10" w:history="1">
        <w:r w:rsidR="00DA3364" w:rsidRPr="00B830E9">
          <w:rPr>
            <w:rStyle w:val="Hyperlink"/>
            <w:b/>
          </w:rPr>
          <w:t>patrick.reinhart@alaska.gov</w:t>
        </w:r>
      </w:hyperlink>
      <w:r w:rsidR="00DA3364">
        <w:rPr>
          <w:b/>
          <w:color w:val="17365D" w:themeColor="text2" w:themeShade="BF"/>
        </w:rPr>
        <w:t xml:space="preserve"> </w:t>
      </w:r>
    </w:p>
    <w:p w:rsidR="00901D48" w:rsidRPr="005022A6" w:rsidRDefault="00962DEE" w:rsidP="005022A6">
      <w:pPr>
        <w:rPr>
          <w:b/>
          <w:u w:val="single"/>
        </w:rPr>
      </w:pPr>
      <w:r w:rsidRPr="00517081">
        <w:rPr>
          <w:b/>
          <w:u w:val="single"/>
        </w:rPr>
        <w:t>ITACChelp.org</w:t>
      </w:r>
      <w:r w:rsidR="005022A6">
        <w:rPr>
          <w:b/>
          <w:u w:val="single"/>
        </w:rPr>
        <w:br/>
      </w:r>
      <w:r w:rsidR="005022A6" w:rsidRPr="005022A6">
        <w:rPr>
          <w:i/>
        </w:rPr>
        <w:t xml:space="preserve">www.itacchelp.org has many resources to assist the Council member, Council Director and Council staff. </w:t>
      </w:r>
    </w:p>
    <w:p w:rsidR="007209C7" w:rsidRPr="00B25E9C" w:rsidRDefault="007209C7" w:rsidP="00026283">
      <w:pPr>
        <w:pStyle w:val="ListParagraph"/>
        <w:numPr>
          <w:ilvl w:val="0"/>
          <w:numId w:val="2"/>
        </w:numPr>
        <w:rPr>
          <w:color w:val="17365D" w:themeColor="text2" w:themeShade="BF"/>
        </w:rPr>
      </w:pPr>
      <w:r w:rsidRPr="00B55A01">
        <w:rPr>
          <w:b/>
          <w:color w:val="17365D" w:themeColor="text2" w:themeShade="BF"/>
        </w:rPr>
        <w:t>PPR</w:t>
      </w:r>
      <w:r w:rsidR="00026283">
        <w:rPr>
          <w:b/>
          <w:color w:val="17365D" w:themeColor="text2" w:themeShade="BF"/>
        </w:rPr>
        <w:t xml:space="preserve"> &amp; State Plan Amendment</w:t>
      </w:r>
      <w:r w:rsidRPr="00B55A01">
        <w:rPr>
          <w:b/>
          <w:color w:val="17365D" w:themeColor="text2" w:themeShade="BF"/>
        </w:rPr>
        <w:t xml:space="preserve"> Technical Assistance</w:t>
      </w:r>
      <w:r w:rsidR="00602632" w:rsidRPr="00B55A01">
        <w:rPr>
          <w:b/>
          <w:color w:val="17365D" w:themeColor="text2" w:themeShade="BF"/>
        </w:rPr>
        <w:t xml:space="preserve"> webinars</w:t>
      </w:r>
      <w:r w:rsidR="005022A6" w:rsidRPr="00B55A01">
        <w:rPr>
          <w:b/>
          <w:color w:val="17365D" w:themeColor="text2" w:themeShade="BF"/>
        </w:rPr>
        <w:t xml:space="preserve"> </w:t>
      </w:r>
      <w:r w:rsidR="00026283">
        <w:rPr>
          <w:b/>
          <w:color w:val="17365D" w:themeColor="text2" w:themeShade="BF"/>
        </w:rPr>
        <w:br/>
      </w:r>
      <w:r w:rsidR="00026283" w:rsidRPr="00B25E9C">
        <w:t xml:space="preserve">ITACC is hosting </w:t>
      </w:r>
      <w:r w:rsidR="00B25E9C" w:rsidRPr="00B25E9C">
        <w:t>two</w:t>
      </w:r>
      <w:r w:rsidR="00026283" w:rsidRPr="00B25E9C">
        <w:t xml:space="preserve"> webinars designed to provide Council staff with a review of the PPR and State Plan Amendment reports. </w:t>
      </w:r>
    </w:p>
    <w:p w:rsidR="005E5A57" w:rsidRDefault="003A100B" w:rsidP="007209C7">
      <w:pPr>
        <w:pStyle w:val="ListParagraph"/>
      </w:pPr>
      <w:r>
        <w:br/>
      </w:r>
      <w:r w:rsidR="00FF5CAE" w:rsidRPr="003A100B">
        <w:rPr>
          <w:b/>
        </w:rPr>
        <w:t>November 13, 201</w:t>
      </w:r>
      <w:r w:rsidR="00FF5CAE">
        <w:rPr>
          <w:b/>
        </w:rPr>
        <w:t>4</w:t>
      </w:r>
      <w:r w:rsidR="00FF5CAE" w:rsidRPr="003A100B">
        <w:rPr>
          <w:b/>
        </w:rPr>
        <w:t xml:space="preserve"> at 10:00</w:t>
      </w:r>
      <w:r w:rsidR="00FF5CAE">
        <w:rPr>
          <w:b/>
        </w:rPr>
        <w:t xml:space="preserve"> am </w:t>
      </w:r>
      <w:r w:rsidR="00FF5CAE" w:rsidRPr="003A100B">
        <w:rPr>
          <w:b/>
        </w:rPr>
        <w:t>Eastern</w:t>
      </w:r>
      <w:r w:rsidR="00FF5CAE">
        <w:br/>
      </w:r>
      <w:hyperlink r:id="rId11" w:history="1">
        <w:r w:rsidR="00FF5CAE" w:rsidRPr="00B830E9">
          <w:rPr>
            <w:rStyle w:val="Hyperlink"/>
            <w:rFonts w:ascii="Verdana" w:hAnsi="Verdana"/>
            <w:b/>
            <w:bCs/>
            <w:sz w:val="18"/>
            <w:szCs w:val="18"/>
            <w:shd w:val="clear" w:color="auto" w:fill="FFFFFF"/>
          </w:rPr>
          <w:t>http://nacdd.adobeconnect.com/pprandspa/</w:t>
        </w:r>
      </w:hyperlink>
      <w:r w:rsidR="00FF5CAE">
        <w:t xml:space="preserve"> </w:t>
      </w:r>
    </w:p>
    <w:p w:rsidR="00602632" w:rsidRPr="003A100B" w:rsidRDefault="003A100B" w:rsidP="007209C7">
      <w:pPr>
        <w:pStyle w:val="ListParagraph"/>
        <w:rPr>
          <w:b/>
        </w:rPr>
      </w:pPr>
      <w:r>
        <w:br/>
      </w:r>
      <w:r w:rsidR="00602632" w:rsidRPr="003A100B">
        <w:rPr>
          <w:b/>
        </w:rPr>
        <w:t>November 17, 2014</w:t>
      </w:r>
      <w:r w:rsidR="00B25E9C">
        <w:rPr>
          <w:b/>
        </w:rPr>
        <w:t xml:space="preserve"> at 4:00pm Eastern</w:t>
      </w:r>
      <w:r>
        <w:rPr>
          <w:b/>
        </w:rPr>
        <w:br/>
      </w:r>
      <w:hyperlink r:id="rId12" w:history="1">
        <w:r w:rsidRPr="00B830E9">
          <w:rPr>
            <w:rStyle w:val="Hyperlink"/>
            <w:rFonts w:ascii="Verdana" w:hAnsi="Verdana"/>
            <w:b/>
            <w:bCs/>
            <w:sz w:val="18"/>
            <w:szCs w:val="18"/>
            <w:shd w:val="clear" w:color="auto" w:fill="FFFFFF"/>
          </w:rPr>
          <w:t>http://nacdd.adobeconnect.com/pprandspa2/</w:t>
        </w:r>
      </w:hyperlink>
      <w:r>
        <w:rPr>
          <w:b/>
        </w:rPr>
        <w:t xml:space="preserve"> </w:t>
      </w:r>
    </w:p>
    <w:p w:rsidR="00602632" w:rsidRDefault="00602632" w:rsidP="00602632">
      <w:pPr>
        <w:pStyle w:val="ListParagraph"/>
      </w:pPr>
      <w:r>
        <w:t xml:space="preserve"> </w:t>
      </w:r>
    </w:p>
    <w:p w:rsidR="00B55A01" w:rsidRPr="00B55A01" w:rsidRDefault="005022A6" w:rsidP="005022A6">
      <w:pPr>
        <w:pStyle w:val="ListParagraph"/>
        <w:numPr>
          <w:ilvl w:val="0"/>
          <w:numId w:val="2"/>
        </w:numPr>
        <w:rPr>
          <w:b/>
          <w:color w:val="17365D" w:themeColor="text2" w:themeShade="BF"/>
        </w:rPr>
      </w:pPr>
      <w:r w:rsidRPr="00B55A01">
        <w:rPr>
          <w:b/>
          <w:color w:val="17365D" w:themeColor="text2" w:themeShade="BF"/>
        </w:rPr>
        <w:t xml:space="preserve">PPR </w:t>
      </w:r>
      <w:r w:rsidR="00602632" w:rsidRPr="00B55A01">
        <w:rPr>
          <w:b/>
          <w:color w:val="17365D" w:themeColor="text2" w:themeShade="BF"/>
        </w:rPr>
        <w:t>T</w:t>
      </w:r>
      <w:r w:rsidRPr="00B55A01">
        <w:rPr>
          <w:b/>
          <w:color w:val="17365D" w:themeColor="text2" w:themeShade="BF"/>
        </w:rPr>
        <w:t xml:space="preserve">echnical </w:t>
      </w:r>
      <w:r w:rsidR="00B55A01" w:rsidRPr="00B55A01">
        <w:rPr>
          <w:b/>
          <w:color w:val="17365D" w:themeColor="text2" w:themeShade="BF"/>
        </w:rPr>
        <w:t xml:space="preserve">Assistance – Updated Guide </w:t>
      </w:r>
    </w:p>
    <w:p w:rsidR="00275C6A" w:rsidRDefault="00B55A01" w:rsidP="00275C6A">
      <w:pPr>
        <w:pStyle w:val="ListParagraph"/>
      </w:pPr>
      <w:r>
        <w:t>T</w:t>
      </w:r>
      <w:r w:rsidR="00602632">
        <w:t xml:space="preserve">he 2014 guidance on writing the </w:t>
      </w:r>
      <w:hyperlink r:id="rId13" w:history="1">
        <w:r w:rsidR="00602632" w:rsidRPr="001D655B">
          <w:rPr>
            <w:rStyle w:val="Hyperlink"/>
          </w:rPr>
          <w:t>Comprehensive Review and Analysis</w:t>
        </w:r>
      </w:hyperlink>
      <w:r w:rsidR="00602632">
        <w:t xml:space="preserve"> section of the 5 Year State Plan is now available on the ITAAC website. </w:t>
      </w:r>
    </w:p>
    <w:p w:rsidR="00583088" w:rsidRPr="00517081" w:rsidRDefault="007209C7" w:rsidP="00583088">
      <w:pPr>
        <w:rPr>
          <w:u w:val="single"/>
        </w:rPr>
      </w:pPr>
      <w:r w:rsidRPr="00517081">
        <w:rPr>
          <w:b/>
          <w:u w:val="single"/>
        </w:rPr>
        <w:t>Resources &amp; Information</w:t>
      </w:r>
    </w:p>
    <w:p w:rsidR="007209C7" w:rsidRPr="002D08B8" w:rsidRDefault="007209C7" w:rsidP="000D6277">
      <w:pPr>
        <w:pStyle w:val="ListParagraph"/>
        <w:numPr>
          <w:ilvl w:val="0"/>
          <w:numId w:val="2"/>
        </w:numPr>
        <w:rPr>
          <w:b/>
          <w:color w:val="17365D" w:themeColor="text2" w:themeShade="BF"/>
        </w:rPr>
      </w:pPr>
      <w:r w:rsidRPr="002D08B8">
        <w:rPr>
          <w:b/>
          <w:color w:val="17365D" w:themeColor="text2" w:themeShade="BF"/>
        </w:rPr>
        <w:t xml:space="preserve">NACDD has now embarked on a partnership with 9 organizations to provide a webinar series on education and disability policy. </w:t>
      </w:r>
      <w:r w:rsidR="00135C57" w:rsidRPr="002D08B8">
        <w:rPr>
          <w:b/>
          <w:color w:val="17365D" w:themeColor="text2" w:themeShade="BF"/>
        </w:rPr>
        <w:t xml:space="preserve"> For more</w:t>
      </w:r>
      <w:r w:rsidRPr="002D08B8">
        <w:rPr>
          <w:b/>
          <w:color w:val="17365D" w:themeColor="text2" w:themeShade="BF"/>
        </w:rPr>
        <w:t xml:space="preserve"> information</w:t>
      </w:r>
      <w:r w:rsidR="00135C57" w:rsidRPr="002D08B8">
        <w:rPr>
          <w:b/>
          <w:color w:val="17365D" w:themeColor="text2" w:themeShade="BF"/>
        </w:rPr>
        <w:t>, visit</w:t>
      </w:r>
      <w:r w:rsidR="000D6277">
        <w:rPr>
          <w:b/>
          <w:color w:val="17365D" w:themeColor="text2" w:themeShade="BF"/>
        </w:rPr>
        <w:t xml:space="preserve"> </w:t>
      </w:r>
      <w:hyperlink r:id="rId14" w:history="1">
        <w:r w:rsidR="000D6277" w:rsidRPr="00D25919">
          <w:rPr>
            <w:rStyle w:val="Hyperlink"/>
          </w:rPr>
          <w:t>higherexpectationsforall</w:t>
        </w:r>
      </w:hyperlink>
      <w:r w:rsidR="00B93066">
        <w:rPr>
          <w:b/>
          <w:color w:val="17365D" w:themeColor="text2" w:themeShade="BF"/>
        </w:rPr>
        <w:t>.</w:t>
      </w:r>
      <w:r w:rsidR="00B93066">
        <w:rPr>
          <w:b/>
          <w:color w:val="17365D" w:themeColor="text2" w:themeShade="BF"/>
        </w:rPr>
        <w:br/>
      </w:r>
      <w:r w:rsidR="000D6277">
        <w:rPr>
          <w:b/>
          <w:color w:val="17365D" w:themeColor="text2" w:themeShade="BF"/>
        </w:rPr>
        <w:t xml:space="preserve"> </w:t>
      </w:r>
    </w:p>
    <w:p w:rsidR="00935E71" w:rsidRPr="007209C7" w:rsidRDefault="00935E71" w:rsidP="007209C7">
      <w:pPr>
        <w:pStyle w:val="ListParagraph"/>
        <w:numPr>
          <w:ilvl w:val="0"/>
          <w:numId w:val="2"/>
        </w:numPr>
      </w:pPr>
      <w:r w:rsidRPr="002D08B8">
        <w:rPr>
          <w:b/>
          <w:color w:val="17365D" w:themeColor="text2" w:themeShade="BF"/>
        </w:rPr>
        <w:t>Information about the new CMS home and community-based services rule continues to be posted on our joint DD network website,</w:t>
      </w:r>
      <w:r w:rsidRPr="002D08B8">
        <w:rPr>
          <w:color w:val="17365D" w:themeColor="text2" w:themeShade="BF"/>
        </w:rPr>
        <w:t xml:space="preserve"> </w:t>
      </w:r>
      <w:hyperlink r:id="rId15" w:history="1">
        <w:r w:rsidRPr="00253CA8">
          <w:rPr>
            <w:rStyle w:val="Hyperlink"/>
          </w:rPr>
          <w:t>hcbsadvocacy.org</w:t>
        </w:r>
      </w:hyperlink>
      <w:r w:rsidRPr="007209C7">
        <w:t xml:space="preserve">.  </w:t>
      </w:r>
    </w:p>
    <w:p w:rsidR="00275C6A" w:rsidRDefault="00275C6A" w:rsidP="00275C6A">
      <w:pPr>
        <w:rPr>
          <w:b/>
          <w:u w:val="single"/>
        </w:rPr>
      </w:pPr>
      <w:r>
        <w:rPr>
          <w:b/>
          <w:u w:val="single"/>
        </w:rPr>
        <w:t>Compliance Corner</w:t>
      </w:r>
    </w:p>
    <w:p w:rsidR="00F14B21" w:rsidRDefault="00275C6A" w:rsidP="00275C6A">
      <w:pPr>
        <w:pStyle w:val="ListParagraph"/>
        <w:numPr>
          <w:ilvl w:val="0"/>
          <w:numId w:val="4"/>
        </w:numPr>
      </w:pPr>
      <w:r>
        <w:t xml:space="preserve">All DD Councils are required to submit a FY15 State Plan Amendment.  There are 2 categories of State Plan Amendments:  (1) Substantive changes; and (2) Non-substantive changes.  If your DD </w:t>
      </w:r>
      <w:r>
        <w:lastRenderedPageBreak/>
        <w:t xml:space="preserve">Council had a substantive change, the due date for submission was August 16, 2014.  If your DD Council did not have substantive changes, </w:t>
      </w:r>
      <w:r w:rsidR="007B5016">
        <w:t>the</w:t>
      </w:r>
      <w:r>
        <w:t xml:space="preserve"> due date for submission </w:t>
      </w:r>
      <w:r w:rsidR="007B5016">
        <w:t>is</w:t>
      </w:r>
      <w:r>
        <w:t xml:space="preserve"> </w:t>
      </w:r>
      <w:r w:rsidRPr="007B5016">
        <w:rPr>
          <w:b/>
          <w:color w:val="C00000"/>
        </w:rPr>
        <w:t>January 1, 2015</w:t>
      </w:r>
      <w:r>
        <w:t xml:space="preserve">.  </w:t>
      </w:r>
    </w:p>
    <w:p w:rsidR="00F14B21" w:rsidRDefault="00F14B21" w:rsidP="00F14B21">
      <w:pPr>
        <w:pStyle w:val="ListParagraph"/>
      </w:pPr>
    </w:p>
    <w:p w:rsidR="00275C6A" w:rsidRDefault="00275C6A" w:rsidP="00275C6A">
      <w:pPr>
        <w:pStyle w:val="ListParagraph"/>
        <w:numPr>
          <w:ilvl w:val="0"/>
          <w:numId w:val="4"/>
        </w:numPr>
      </w:pPr>
      <w:r>
        <w:t>All Councils should submit an FY 15 State Plan Amendment.  At a minimum, State Plan Amendments should provide an updated DD Council membership roster, an updated DD Council staff roster, the FY 15 projected DD Council budget, and other appropriate amendments (examples are: updated evaluation plan, updated timelines to activities, updated activities or collaborators, etc.)</w:t>
      </w:r>
      <w:r w:rsidR="007B5016">
        <w:t xml:space="preserve">.  If you need technical assistance regarding state plan amendments, please contact </w:t>
      </w:r>
      <w:hyperlink r:id="rId16" w:history="1">
        <w:r w:rsidR="007B5016" w:rsidRPr="0038060B">
          <w:rPr>
            <w:rStyle w:val="Hyperlink"/>
          </w:rPr>
          <w:t>acastillo-epps@nacdd.org</w:t>
        </w:r>
      </w:hyperlink>
      <w:r w:rsidR="007B5016">
        <w:t xml:space="preserve"> or </w:t>
      </w:r>
      <w:hyperlink r:id="rId17" w:history="1">
        <w:r w:rsidR="007B5016" w:rsidRPr="0038060B">
          <w:rPr>
            <w:rStyle w:val="Hyperlink"/>
          </w:rPr>
          <w:t>smatney@nacdd.org</w:t>
        </w:r>
      </w:hyperlink>
    </w:p>
    <w:p w:rsidR="00901D48" w:rsidRPr="00517081" w:rsidRDefault="00404EEC" w:rsidP="005E62EE">
      <w:pPr>
        <w:rPr>
          <w:b/>
          <w:u w:val="single"/>
        </w:rPr>
      </w:pPr>
      <w:r w:rsidRPr="00517081">
        <w:rPr>
          <w:b/>
          <w:u w:val="single"/>
        </w:rPr>
        <w:t>Up</w:t>
      </w:r>
      <w:r w:rsidR="00517081">
        <w:rPr>
          <w:b/>
          <w:u w:val="single"/>
        </w:rPr>
        <w:t>coming Events and Opportunities</w:t>
      </w:r>
    </w:p>
    <w:p w:rsidR="00875DA9" w:rsidRPr="00B55A01" w:rsidRDefault="00875DA9" w:rsidP="00875DA9">
      <w:pPr>
        <w:pStyle w:val="ListParagraph"/>
        <w:numPr>
          <w:ilvl w:val="0"/>
          <w:numId w:val="1"/>
        </w:numPr>
        <w:rPr>
          <w:b/>
          <w:color w:val="17365D" w:themeColor="text2" w:themeShade="BF"/>
        </w:rPr>
      </w:pPr>
      <w:r w:rsidRPr="00B55A01">
        <w:rPr>
          <w:b/>
          <w:color w:val="17365D" w:themeColor="text2" w:themeShade="BF"/>
        </w:rPr>
        <w:t xml:space="preserve">2014 “Be the Future” </w:t>
      </w:r>
      <w:r w:rsidR="002F75C0" w:rsidRPr="00B55A01">
        <w:rPr>
          <w:b/>
          <w:color w:val="17365D" w:themeColor="text2" w:themeShade="BF"/>
        </w:rPr>
        <w:t>TASH</w:t>
      </w:r>
      <w:r w:rsidRPr="00B55A01">
        <w:rPr>
          <w:b/>
          <w:color w:val="17365D" w:themeColor="text2" w:themeShade="BF"/>
        </w:rPr>
        <w:t xml:space="preserve"> Annual Conference</w:t>
      </w:r>
      <w:r w:rsidR="00400207" w:rsidRPr="00B55A01">
        <w:rPr>
          <w:b/>
          <w:color w:val="17365D" w:themeColor="text2" w:themeShade="BF"/>
        </w:rPr>
        <w:t xml:space="preserve"> - December 3rd</w:t>
      </w:r>
    </w:p>
    <w:p w:rsidR="00875DA9" w:rsidRPr="00B55A01" w:rsidRDefault="00875DA9" w:rsidP="00400207">
      <w:pPr>
        <w:pStyle w:val="ListParagraph"/>
        <w:rPr>
          <w:color w:val="17365D" w:themeColor="text2" w:themeShade="BF"/>
          <w:u w:val="single"/>
        </w:rPr>
      </w:pPr>
      <w:r w:rsidRPr="00875DA9">
        <w:t>For nearly 40 years, the TASH Conference has impacted the disability field by connecting attendees to innovative information and resources, facilitating connections between stakeholders in the disability movement, and helping attendees reignite their passion for the full inclusion of people with disabilities in all aspects of community life.</w:t>
      </w:r>
      <w:r>
        <w:t xml:space="preserve"> </w:t>
      </w:r>
      <w:r w:rsidR="00400207">
        <w:t xml:space="preserve">This year’s conference will cover the following topics: Research, Education, Parenting, Self-Advocacy, Supported Living and Integrated Employment. </w:t>
      </w:r>
      <w:r w:rsidR="00584E53">
        <w:t xml:space="preserve">NACDD is a conference sponsor for 2014. </w:t>
      </w:r>
      <w:r w:rsidR="00400207">
        <w:t xml:space="preserve">For more information and to register, visit </w:t>
      </w:r>
      <w:hyperlink r:id="rId18" w:history="1">
        <w:r w:rsidRPr="00875DA9">
          <w:rPr>
            <w:rStyle w:val="Hyperlink"/>
          </w:rPr>
          <w:t>conference.tash.org</w:t>
        </w:r>
      </w:hyperlink>
      <w:r w:rsidR="00B55A01">
        <w:rPr>
          <w:rStyle w:val="Hyperlink"/>
        </w:rPr>
        <w:t>.</w:t>
      </w:r>
      <w:r>
        <w:br/>
      </w:r>
    </w:p>
    <w:p w:rsidR="00B55A01" w:rsidRPr="00B55A01" w:rsidRDefault="00875DA9" w:rsidP="00924B13">
      <w:pPr>
        <w:pStyle w:val="ListParagraph"/>
        <w:numPr>
          <w:ilvl w:val="0"/>
          <w:numId w:val="1"/>
        </w:numPr>
        <w:rPr>
          <w:b/>
          <w:color w:val="1B3F6B"/>
          <w:u w:val="single"/>
        </w:rPr>
      </w:pPr>
      <w:r w:rsidRPr="00B55A01">
        <w:rPr>
          <w:b/>
          <w:color w:val="17365D" w:themeColor="text2" w:themeShade="BF"/>
        </w:rPr>
        <w:t>2015 Disability Policy Seminar</w:t>
      </w:r>
      <w:r w:rsidR="00B55A01" w:rsidRPr="00B55A01">
        <w:rPr>
          <w:b/>
          <w:color w:val="17365D" w:themeColor="text2" w:themeShade="BF"/>
        </w:rPr>
        <w:t xml:space="preserve"> - </w:t>
      </w:r>
      <w:r w:rsidR="00DC45DB" w:rsidRPr="00B55A01">
        <w:rPr>
          <w:b/>
          <w:color w:val="17365D" w:themeColor="text2" w:themeShade="BF"/>
        </w:rPr>
        <w:t>April 13-15</w:t>
      </w:r>
      <w:r w:rsidR="00F95371" w:rsidRPr="00507972">
        <w:rPr>
          <w:b/>
          <w:color w:val="1B3F6B"/>
          <w:u w:val="single"/>
        </w:rPr>
        <w:br/>
      </w:r>
      <w:r w:rsidR="00D14CCC" w:rsidRPr="00507972">
        <w:rPr>
          <w:color w:val="000000" w:themeColor="text1"/>
        </w:rPr>
        <w:t xml:space="preserve">The 2015 </w:t>
      </w:r>
      <w:hyperlink r:id="rId19" w:history="1">
        <w:r w:rsidR="00D14CCC" w:rsidRPr="00F56F5A">
          <w:rPr>
            <w:rStyle w:val="Hyperlink"/>
          </w:rPr>
          <w:t>Disability Policy Seminar</w:t>
        </w:r>
      </w:hyperlink>
      <w:r w:rsidR="00D14CCC" w:rsidRPr="00507972">
        <w:rPr>
          <w:color w:val="000000" w:themeColor="text1"/>
        </w:rPr>
        <w:t xml:space="preserve"> is April 13-15, 2015! It begins with two days packed full of informational and educational sessions on key issues facing the </w:t>
      </w:r>
      <w:r w:rsidR="00583930">
        <w:rPr>
          <w:color w:val="000000" w:themeColor="text1"/>
        </w:rPr>
        <w:t>Intellectual/Developmental Disabilities (</w:t>
      </w:r>
      <w:r w:rsidR="00D14CCC" w:rsidRPr="00507972">
        <w:rPr>
          <w:color w:val="000000" w:themeColor="text1"/>
        </w:rPr>
        <w:t>I/DD</w:t>
      </w:r>
      <w:r w:rsidR="00583930">
        <w:rPr>
          <w:color w:val="000000" w:themeColor="text1"/>
        </w:rPr>
        <w:t>)</w:t>
      </w:r>
      <w:r w:rsidR="00D14CCC" w:rsidRPr="00507972">
        <w:rPr>
          <w:color w:val="000000" w:themeColor="text1"/>
        </w:rPr>
        <w:t xml:space="preserve"> community from experts in the fields; then finishes with participants taking their concerns directly to Capitol Hill.</w:t>
      </w:r>
      <w:r w:rsidR="00924B13">
        <w:rPr>
          <w:color w:val="000000" w:themeColor="text1"/>
        </w:rPr>
        <w:t xml:space="preserve"> </w:t>
      </w:r>
      <w:r w:rsidR="00B55A01">
        <w:rPr>
          <w:color w:val="000000" w:themeColor="text1"/>
        </w:rPr>
        <w:br/>
      </w:r>
      <w:r w:rsidR="00602632" w:rsidRPr="00507972">
        <w:rPr>
          <w:color w:val="000000" w:themeColor="text1"/>
        </w:rPr>
        <w:t xml:space="preserve"> </w:t>
      </w:r>
    </w:p>
    <w:p w:rsidR="00B55A01" w:rsidRPr="00275C6A" w:rsidRDefault="00131A5E" w:rsidP="00583930">
      <w:pPr>
        <w:pStyle w:val="ListParagraph"/>
        <w:numPr>
          <w:ilvl w:val="0"/>
          <w:numId w:val="1"/>
        </w:numPr>
        <w:spacing w:after="0" w:line="240" w:lineRule="auto"/>
        <w:rPr>
          <w:b/>
          <w:color w:val="1B3F6B"/>
          <w:u w:val="single"/>
        </w:rPr>
      </w:pPr>
      <w:r w:rsidRPr="00275C6A">
        <w:rPr>
          <w:b/>
          <w:color w:val="17365D" w:themeColor="text2" w:themeShade="BF"/>
        </w:rPr>
        <w:t xml:space="preserve">New DD Council </w:t>
      </w:r>
      <w:r w:rsidR="00F95371" w:rsidRPr="00275C6A">
        <w:rPr>
          <w:b/>
          <w:color w:val="17365D" w:themeColor="text2" w:themeShade="BF"/>
        </w:rPr>
        <w:t>Executive Director</w:t>
      </w:r>
      <w:r w:rsidRPr="00275C6A">
        <w:rPr>
          <w:b/>
          <w:color w:val="17365D" w:themeColor="text2" w:themeShade="BF"/>
        </w:rPr>
        <w:t xml:space="preserve"> Orientation</w:t>
      </w:r>
      <w:r w:rsidR="00F95371" w:rsidRPr="00275C6A">
        <w:rPr>
          <w:b/>
          <w:color w:val="17365D" w:themeColor="text2" w:themeShade="BF"/>
        </w:rPr>
        <w:t xml:space="preserve"> </w:t>
      </w:r>
    </w:p>
    <w:p w:rsidR="00583930" w:rsidRPr="00583930" w:rsidRDefault="00583930" w:rsidP="00583930">
      <w:pPr>
        <w:spacing w:after="0" w:line="240" w:lineRule="auto"/>
        <w:ind w:left="720"/>
      </w:pPr>
      <w:r w:rsidRPr="00583930">
        <w:t xml:space="preserve">Each year, an orientation meeting </w:t>
      </w:r>
      <w:r>
        <w:t xml:space="preserve">is scheduled </w:t>
      </w:r>
      <w:r w:rsidRPr="00583930">
        <w:t>for n</w:t>
      </w:r>
      <w:r w:rsidR="00131A5E" w:rsidRPr="00583930">
        <w:t xml:space="preserve">ewly hired DD Council Executive </w:t>
      </w:r>
      <w:r w:rsidRPr="00583930">
        <w:t>Di</w:t>
      </w:r>
      <w:r w:rsidR="00131A5E" w:rsidRPr="00583930">
        <w:t>rectors</w:t>
      </w:r>
      <w:r w:rsidRPr="00583930">
        <w:t xml:space="preserve">.  </w:t>
      </w:r>
      <w:r w:rsidR="00131A5E" w:rsidRPr="00583930">
        <w:t xml:space="preserve"> </w:t>
      </w:r>
      <w:r w:rsidRPr="00583930">
        <w:t>Staff members from the Administration on Intellectual and Developmental Disabilities, NACDD and ITACC staff members</w:t>
      </w:r>
      <w:r>
        <w:t xml:space="preserve">, </w:t>
      </w:r>
      <w:r w:rsidRPr="00583930">
        <w:t xml:space="preserve">and DD Council representatives partner to bring </w:t>
      </w:r>
      <w:r>
        <w:t xml:space="preserve">newly hired DD Council ED’s </w:t>
      </w:r>
      <w:r w:rsidRPr="00583930">
        <w:t xml:space="preserve">the most up-to-date information on </w:t>
      </w:r>
      <w:r>
        <w:t>the</w:t>
      </w:r>
      <w:r w:rsidRPr="00583930">
        <w:t xml:space="preserve"> responsibilities </w:t>
      </w:r>
      <w:r>
        <w:t xml:space="preserve">of a </w:t>
      </w:r>
      <w:r w:rsidRPr="00583930">
        <w:t>DD Council Executive Director.</w:t>
      </w:r>
      <w:r>
        <w:t xml:space="preserve">  The 2015 Orientation is by invitat</w:t>
      </w:r>
      <w:r w:rsidR="00B25E9C">
        <w:t xml:space="preserve">ion only and planned for </w:t>
      </w:r>
      <w:r w:rsidR="00B25E9C" w:rsidRPr="00747B47">
        <w:rPr>
          <w:b/>
        </w:rPr>
        <w:t>April 16</w:t>
      </w:r>
      <w:r w:rsidRPr="00747B47">
        <w:rPr>
          <w:b/>
        </w:rPr>
        <w:t>, 2015</w:t>
      </w:r>
      <w:r>
        <w:t xml:space="preserve"> in the offices of NACDD in Washington, DC.  </w:t>
      </w:r>
    </w:p>
    <w:p w:rsidR="00583930" w:rsidRPr="005C3451" w:rsidRDefault="00583930" w:rsidP="00583930">
      <w:pPr>
        <w:spacing w:after="0" w:line="240" w:lineRule="auto"/>
        <w:ind w:left="720"/>
        <w:rPr>
          <w:rFonts w:asciiTheme="majorHAnsi" w:hAnsiTheme="majorHAnsi"/>
        </w:rPr>
      </w:pPr>
    </w:p>
    <w:p w:rsidR="00B67378" w:rsidRPr="00B67378" w:rsidRDefault="00140F39" w:rsidP="00B67378">
      <w:pPr>
        <w:rPr>
          <w:color w:val="17365D" w:themeColor="text2" w:themeShade="BF"/>
        </w:rPr>
      </w:pPr>
      <w:r>
        <w:rPr>
          <w:b/>
          <w:u w:val="single"/>
        </w:rPr>
        <w:br/>
      </w:r>
      <w:r w:rsidR="00CB4FA3" w:rsidRPr="00CB4FA3">
        <w:rPr>
          <w:b/>
          <w:u w:val="single"/>
        </w:rPr>
        <w:t>Employment Opportunities</w:t>
      </w:r>
    </w:p>
    <w:p w:rsidR="00CB4FA3" w:rsidRPr="00747B47" w:rsidRDefault="00B67378" w:rsidP="00B67378">
      <w:pPr>
        <w:pStyle w:val="ListParagraph"/>
        <w:numPr>
          <w:ilvl w:val="0"/>
          <w:numId w:val="7"/>
        </w:numPr>
        <w:rPr>
          <w:color w:val="17365D" w:themeColor="text2" w:themeShade="BF"/>
        </w:rPr>
      </w:pPr>
      <w:r w:rsidRPr="00B67378">
        <w:rPr>
          <w:b/>
          <w:color w:val="17365D" w:themeColor="text2" w:themeShade="BF"/>
        </w:rPr>
        <w:t>D</w:t>
      </w:r>
      <w:r w:rsidR="00CB4FA3" w:rsidRPr="00B67378">
        <w:rPr>
          <w:b/>
          <w:color w:val="17365D" w:themeColor="text2" w:themeShade="BF"/>
        </w:rPr>
        <w:t>irector of Communications</w:t>
      </w:r>
      <w:r>
        <w:rPr>
          <w:color w:val="17365D" w:themeColor="text2" w:themeShade="BF"/>
        </w:rPr>
        <w:br/>
      </w:r>
      <w:r w:rsidR="00CB4FA3" w:rsidRPr="00CB4FA3">
        <w:t>The Maryland DD Council seeks a creative, motivated individual committed to our mission to serve as our Director of Communications.</w:t>
      </w:r>
      <w:r>
        <w:t xml:space="preserve"> </w:t>
      </w:r>
      <w:r w:rsidRPr="00B67378">
        <w:t xml:space="preserve">The Director of Communications develops and executes a multi-strategy communications plan to provide essential information and resources to targeted audiences; raise awareness of Council priorities and initiatives; and impact and </w:t>
      </w:r>
      <w:r w:rsidRPr="00B67378">
        <w:lastRenderedPageBreak/>
        <w:t xml:space="preserve">influence issues of importance to the Council.  </w:t>
      </w:r>
      <w:r>
        <w:t xml:space="preserve">The application deadline is </w:t>
      </w:r>
      <w:r w:rsidRPr="00B67378">
        <w:rPr>
          <w:b/>
        </w:rPr>
        <w:t>November 7, 2014</w:t>
      </w:r>
      <w:r>
        <w:t xml:space="preserve">. For more information and to apply, view </w:t>
      </w:r>
      <w:hyperlink r:id="rId20" w:history="1">
        <w:r w:rsidRPr="00B67378">
          <w:rPr>
            <w:rStyle w:val="Hyperlink"/>
          </w:rPr>
          <w:t>Director of Communications</w:t>
        </w:r>
      </w:hyperlink>
      <w:r>
        <w:t>.</w:t>
      </w:r>
    </w:p>
    <w:p w:rsidR="00B67378" w:rsidRPr="00B67378" w:rsidRDefault="00B67378" w:rsidP="00B67378">
      <w:pPr>
        <w:pStyle w:val="ListParagraph"/>
        <w:rPr>
          <w:color w:val="17365D" w:themeColor="text2" w:themeShade="BF"/>
        </w:rPr>
      </w:pPr>
    </w:p>
    <w:p w:rsidR="00CB4FA3" w:rsidRPr="00CB4FA3" w:rsidRDefault="00CB4FA3" w:rsidP="00CB4FA3">
      <w:pPr>
        <w:pStyle w:val="ListParagraph"/>
        <w:numPr>
          <w:ilvl w:val="0"/>
          <w:numId w:val="5"/>
        </w:numPr>
        <w:rPr>
          <w:b/>
          <w:color w:val="17365D" w:themeColor="text2" w:themeShade="BF"/>
        </w:rPr>
      </w:pPr>
      <w:r w:rsidRPr="00CB4FA3">
        <w:rPr>
          <w:b/>
          <w:color w:val="17365D" w:themeColor="text2" w:themeShade="BF"/>
        </w:rPr>
        <w:t>Special Projects Coordinator</w:t>
      </w:r>
    </w:p>
    <w:p w:rsidR="00CB4FA3" w:rsidRDefault="00CB4FA3" w:rsidP="00CB4FA3">
      <w:pPr>
        <w:pStyle w:val="ListParagraph"/>
      </w:pPr>
      <w:r w:rsidRPr="00CB4FA3">
        <w:t>The Maryland D</w:t>
      </w:r>
      <w:r w:rsidR="00B67378">
        <w:t>D</w:t>
      </w:r>
      <w:r w:rsidRPr="00CB4FA3">
        <w:t xml:space="preserve"> Council is </w:t>
      </w:r>
      <w:r w:rsidR="00B67378">
        <w:t xml:space="preserve">also </w:t>
      </w:r>
      <w:r>
        <w:t xml:space="preserve">hiring </w:t>
      </w:r>
      <w:r w:rsidR="00B67378">
        <w:t xml:space="preserve">for </w:t>
      </w:r>
      <w:r>
        <w:t>a new contractual p</w:t>
      </w:r>
      <w:r w:rsidRPr="00CB4FA3">
        <w:t>osition</w:t>
      </w:r>
      <w:r w:rsidRPr="00B67378">
        <w:t xml:space="preserve">, Special Projects Coordinator, </w:t>
      </w:r>
      <w:r w:rsidRPr="00CB4FA3">
        <w:t xml:space="preserve">to focus on Sibling Support. </w:t>
      </w:r>
      <w:r>
        <w:t xml:space="preserve"> The a</w:t>
      </w:r>
      <w:r w:rsidRPr="00CB4FA3">
        <w:t>pplication deadline</w:t>
      </w:r>
      <w:r>
        <w:t xml:space="preserve"> is</w:t>
      </w:r>
      <w:r w:rsidRPr="00CB4FA3">
        <w:t xml:space="preserve"> </w:t>
      </w:r>
      <w:r w:rsidRPr="00B67378">
        <w:rPr>
          <w:b/>
        </w:rPr>
        <w:t>November 14, 2014</w:t>
      </w:r>
      <w:r>
        <w:t xml:space="preserve">. For more information and to apply, view </w:t>
      </w:r>
      <w:hyperlink r:id="rId21" w:history="1">
        <w:r w:rsidRPr="00CB4FA3">
          <w:rPr>
            <w:rStyle w:val="Hyperlink"/>
          </w:rPr>
          <w:t>Sibling Support</w:t>
        </w:r>
      </w:hyperlink>
      <w:r>
        <w:t xml:space="preserve">. </w:t>
      </w:r>
    </w:p>
    <w:p w:rsidR="00962DEE" w:rsidRPr="00517081" w:rsidRDefault="00901D48" w:rsidP="00962DEE">
      <w:pPr>
        <w:rPr>
          <w:color w:val="C00000"/>
          <w:u w:val="single"/>
        </w:rPr>
      </w:pPr>
      <w:bookmarkStart w:id="0" w:name="_GoBack"/>
      <w:bookmarkEnd w:id="0"/>
      <w:r w:rsidRPr="00517081">
        <w:rPr>
          <w:b/>
          <w:color w:val="C00000"/>
          <w:u w:val="single"/>
        </w:rPr>
        <w:t>Due Dates</w:t>
      </w:r>
      <w:r w:rsidR="00962DEE" w:rsidRPr="00517081">
        <w:rPr>
          <w:color w:val="C00000"/>
          <w:u w:val="single"/>
        </w:rPr>
        <w:t xml:space="preserve"> </w:t>
      </w:r>
    </w:p>
    <w:p w:rsidR="00962DEE" w:rsidRPr="00B55A01" w:rsidRDefault="00901D48" w:rsidP="00962DEE">
      <w:pPr>
        <w:pStyle w:val="ListParagraph"/>
        <w:numPr>
          <w:ilvl w:val="0"/>
          <w:numId w:val="1"/>
        </w:numPr>
        <w:rPr>
          <w:color w:val="17365D" w:themeColor="text2" w:themeShade="BF"/>
        </w:rPr>
      </w:pPr>
      <w:r w:rsidRPr="00B55A01">
        <w:rPr>
          <w:color w:val="17365D" w:themeColor="text2" w:themeShade="BF"/>
        </w:rPr>
        <w:t xml:space="preserve">The </w:t>
      </w:r>
      <w:r w:rsidR="00317662" w:rsidRPr="00B55A01">
        <w:rPr>
          <w:color w:val="17365D" w:themeColor="text2" w:themeShade="BF"/>
        </w:rPr>
        <w:t>DD Council PPR, budget, &amp; Non-substantive State Plan Amendments are due</w:t>
      </w:r>
      <w:r w:rsidRPr="00B55A01">
        <w:rPr>
          <w:color w:val="17365D" w:themeColor="text2" w:themeShade="BF"/>
        </w:rPr>
        <w:t xml:space="preserve"> for all Councils </w:t>
      </w:r>
      <w:r w:rsidR="00317662" w:rsidRPr="00B55A01">
        <w:rPr>
          <w:color w:val="17365D" w:themeColor="text2" w:themeShade="BF"/>
        </w:rPr>
        <w:t>on J</w:t>
      </w:r>
      <w:r w:rsidR="00F30F00" w:rsidRPr="00B55A01">
        <w:rPr>
          <w:color w:val="17365D" w:themeColor="text2" w:themeShade="BF"/>
        </w:rPr>
        <w:t xml:space="preserve">anuary 1, 2015. Visit the </w:t>
      </w:r>
      <w:hyperlink r:id="rId22" w:history="1">
        <w:r w:rsidR="00F30F00" w:rsidRPr="00B55A01">
          <w:rPr>
            <w:rStyle w:val="Hyperlink"/>
            <w:color w:val="0000BF" w:themeColor="hyperlink" w:themeShade="BF"/>
          </w:rPr>
          <w:t>ITAAC website</w:t>
        </w:r>
      </w:hyperlink>
      <w:r w:rsidR="00F30F00" w:rsidRPr="00B55A01">
        <w:rPr>
          <w:color w:val="17365D" w:themeColor="text2" w:themeShade="BF"/>
        </w:rPr>
        <w:t xml:space="preserve"> for</w:t>
      </w:r>
      <w:r w:rsidR="00A853B8" w:rsidRPr="00B55A01">
        <w:rPr>
          <w:color w:val="17365D" w:themeColor="text2" w:themeShade="BF"/>
        </w:rPr>
        <w:t xml:space="preserve"> informative webinars, new evaluation tools and guidance documents for completing all sections of the PPR.  </w:t>
      </w:r>
    </w:p>
    <w:p w:rsidR="00B578BE" w:rsidRDefault="00B578BE" w:rsidP="005E62EE"/>
    <w:p w:rsidR="00B578BE" w:rsidRDefault="00B578BE" w:rsidP="005E62EE"/>
    <w:p w:rsidR="00B578BE" w:rsidRDefault="00B578BE" w:rsidP="005E62EE"/>
    <w:p w:rsidR="00B578BE" w:rsidRDefault="00B578BE" w:rsidP="005E62EE"/>
    <w:p w:rsidR="00B578BE" w:rsidRDefault="00B578BE" w:rsidP="00B578BE"/>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3A3E92" w:rsidRDefault="003A3E92" w:rsidP="00B578BE">
      <w:pPr>
        <w:spacing w:line="240" w:lineRule="auto"/>
        <w:rPr>
          <w:i/>
          <w:sz w:val="18"/>
          <w:szCs w:val="18"/>
        </w:rPr>
      </w:pPr>
    </w:p>
    <w:p w:rsidR="00B578BE" w:rsidRDefault="00B578BE" w:rsidP="003A3E92">
      <w:pPr>
        <w:spacing w:line="240" w:lineRule="auto"/>
      </w:pPr>
      <w:r w:rsidRPr="007B5016">
        <w:rPr>
          <w:i/>
          <w:sz w:val="18"/>
          <w:szCs w:val="18"/>
        </w:rPr>
        <w:t>This project was supported, in part by grant number 90DN0292,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sectPr w:rsidR="00B578BE" w:rsidSect="00C34ED2">
      <w:footerReference w:type="default" r:id="rId23"/>
      <w:pgSz w:w="12240" w:h="15840"/>
      <w:pgMar w:top="1440" w:right="1440" w:bottom="1440" w:left="1440" w:header="720" w:footer="720" w:gutter="0"/>
      <w:pgBorders w:offsetFrom="page">
        <w:top w:val="dotted" w:sz="4" w:space="24" w:color="17365D" w:themeColor="text2" w:themeShade="BF"/>
        <w:left w:val="dotted" w:sz="4" w:space="24" w:color="17365D" w:themeColor="text2" w:themeShade="BF"/>
        <w:bottom w:val="dotted" w:sz="4" w:space="24" w:color="17365D" w:themeColor="text2" w:themeShade="BF"/>
        <w:right w:val="dotted" w:sz="4" w:space="24" w:color="17365D" w:themeColor="tex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A4" w:rsidRDefault="00116AA4" w:rsidP="007B019C">
      <w:pPr>
        <w:spacing w:after="0" w:line="240" w:lineRule="auto"/>
      </w:pPr>
      <w:r>
        <w:separator/>
      </w:r>
    </w:p>
  </w:endnote>
  <w:endnote w:type="continuationSeparator" w:id="0">
    <w:p w:rsidR="00116AA4" w:rsidRDefault="00116AA4" w:rsidP="007B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920005"/>
      <w:docPartObj>
        <w:docPartGallery w:val="Page Numbers (Bottom of Page)"/>
        <w:docPartUnique/>
      </w:docPartObj>
    </w:sdtPr>
    <w:sdtEndPr>
      <w:rPr>
        <w:noProof/>
      </w:rPr>
    </w:sdtEndPr>
    <w:sdtContent>
      <w:p w:rsidR="007B019C" w:rsidRDefault="007B019C">
        <w:pPr>
          <w:pStyle w:val="Footer"/>
          <w:jc w:val="right"/>
        </w:pPr>
        <w:r>
          <w:fldChar w:fldCharType="begin"/>
        </w:r>
        <w:r>
          <w:instrText xml:space="preserve"> PAGE   \* MERGEFORMAT </w:instrText>
        </w:r>
        <w:r>
          <w:fldChar w:fldCharType="separate"/>
        </w:r>
        <w:r w:rsidR="00040F15">
          <w:rPr>
            <w:noProof/>
          </w:rPr>
          <w:t>3</w:t>
        </w:r>
        <w:r>
          <w:rPr>
            <w:noProof/>
          </w:rPr>
          <w:fldChar w:fldCharType="end"/>
        </w:r>
      </w:p>
    </w:sdtContent>
  </w:sdt>
  <w:p w:rsidR="007B019C" w:rsidRDefault="007B0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A4" w:rsidRDefault="00116AA4" w:rsidP="007B019C">
      <w:pPr>
        <w:spacing w:after="0" w:line="240" w:lineRule="auto"/>
      </w:pPr>
      <w:r>
        <w:separator/>
      </w:r>
    </w:p>
  </w:footnote>
  <w:footnote w:type="continuationSeparator" w:id="0">
    <w:p w:rsidR="00116AA4" w:rsidRDefault="00116AA4" w:rsidP="007B0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EBD"/>
    <w:multiLevelType w:val="hybridMultilevel"/>
    <w:tmpl w:val="95D0F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E4972"/>
    <w:multiLevelType w:val="hybridMultilevel"/>
    <w:tmpl w:val="A4F2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BF374F"/>
    <w:multiLevelType w:val="hybridMultilevel"/>
    <w:tmpl w:val="011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C22BA"/>
    <w:multiLevelType w:val="hybridMultilevel"/>
    <w:tmpl w:val="0A7EE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313189"/>
    <w:multiLevelType w:val="hybridMultilevel"/>
    <w:tmpl w:val="E3B66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AB3CBF"/>
    <w:multiLevelType w:val="hybridMultilevel"/>
    <w:tmpl w:val="4808C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E3592A"/>
    <w:multiLevelType w:val="hybridMultilevel"/>
    <w:tmpl w:val="717404F2"/>
    <w:lvl w:ilvl="0" w:tplc="05DE8F88">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E6"/>
    <w:rsid w:val="000214F1"/>
    <w:rsid w:val="00026283"/>
    <w:rsid w:val="00040F15"/>
    <w:rsid w:val="000A314E"/>
    <w:rsid w:val="000D6277"/>
    <w:rsid w:val="00116AA4"/>
    <w:rsid w:val="00131A5E"/>
    <w:rsid w:val="00135C57"/>
    <w:rsid w:val="00140F39"/>
    <w:rsid w:val="001C4365"/>
    <w:rsid w:val="001D655B"/>
    <w:rsid w:val="00253CA8"/>
    <w:rsid w:val="00275C6A"/>
    <w:rsid w:val="00294A0A"/>
    <w:rsid w:val="002D08B8"/>
    <w:rsid w:val="002F75C0"/>
    <w:rsid w:val="00307D15"/>
    <w:rsid w:val="00317662"/>
    <w:rsid w:val="00365050"/>
    <w:rsid w:val="003A100B"/>
    <w:rsid w:val="003A3E92"/>
    <w:rsid w:val="003B2B9C"/>
    <w:rsid w:val="00400207"/>
    <w:rsid w:val="00404EEC"/>
    <w:rsid w:val="004606AA"/>
    <w:rsid w:val="004D626B"/>
    <w:rsid w:val="005022A6"/>
    <w:rsid w:val="00507972"/>
    <w:rsid w:val="00517081"/>
    <w:rsid w:val="00583088"/>
    <w:rsid w:val="00583930"/>
    <w:rsid w:val="00584E53"/>
    <w:rsid w:val="005E5A57"/>
    <w:rsid w:val="005E62EE"/>
    <w:rsid w:val="005F5E93"/>
    <w:rsid w:val="00602632"/>
    <w:rsid w:val="0067026F"/>
    <w:rsid w:val="007209C7"/>
    <w:rsid w:val="00747B47"/>
    <w:rsid w:val="007B019C"/>
    <w:rsid w:val="007B5016"/>
    <w:rsid w:val="00875DA9"/>
    <w:rsid w:val="00882A23"/>
    <w:rsid w:val="008E2DDA"/>
    <w:rsid w:val="00901D48"/>
    <w:rsid w:val="00924B13"/>
    <w:rsid w:val="00935E71"/>
    <w:rsid w:val="00953AE6"/>
    <w:rsid w:val="00962DEE"/>
    <w:rsid w:val="00983A3F"/>
    <w:rsid w:val="00A543E6"/>
    <w:rsid w:val="00A853B8"/>
    <w:rsid w:val="00AD0B03"/>
    <w:rsid w:val="00AE764A"/>
    <w:rsid w:val="00B25E9C"/>
    <w:rsid w:val="00B55A01"/>
    <w:rsid w:val="00B578BE"/>
    <w:rsid w:val="00B67378"/>
    <w:rsid w:val="00B93066"/>
    <w:rsid w:val="00B952D0"/>
    <w:rsid w:val="00C34ED2"/>
    <w:rsid w:val="00CB4FA3"/>
    <w:rsid w:val="00CF2767"/>
    <w:rsid w:val="00D14CCC"/>
    <w:rsid w:val="00D25919"/>
    <w:rsid w:val="00DA3364"/>
    <w:rsid w:val="00DB4254"/>
    <w:rsid w:val="00DC45DB"/>
    <w:rsid w:val="00E30343"/>
    <w:rsid w:val="00EB25D1"/>
    <w:rsid w:val="00F14B21"/>
    <w:rsid w:val="00F30F00"/>
    <w:rsid w:val="00F56F5A"/>
    <w:rsid w:val="00F95371"/>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55B"/>
    <w:rPr>
      <w:color w:val="0000FF" w:themeColor="hyperlink"/>
      <w:u w:val="single"/>
    </w:rPr>
  </w:style>
  <w:style w:type="paragraph" w:styleId="ListParagraph">
    <w:name w:val="List Paragraph"/>
    <w:basedOn w:val="Normal"/>
    <w:uiPriority w:val="34"/>
    <w:qFormat/>
    <w:rsid w:val="00404EEC"/>
    <w:pPr>
      <w:ind w:left="720"/>
      <w:contextualSpacing/>
    </w:pPr>
  </w:style>
  <w:style w:type="paragraph" w:styleId="BalloonText">
    <w:name w:val="Balloon Text"/>
    <w:basedOn w:val="Normal"/>
    <w:link w:val="BalloonTextChar"/>
    <w:uiPriority w:val="99"/>
    <w:semiHidden/>
    <w:unhideWhenUsed/>
    <w:rsid w:val="0040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207"/>
    <w:rPr>
      <w:rFonts w:ascii="Tahoma" w:hAnsi="Tahoma" w:cs="Tahoma"/>
      <w:sz w:val="16"/>
      <w:szCs w:val="16"/>
    </w:rPr>
  </w:style>
  <w:style w:type="character" w:styleId="FollowedHyperlink">
    <w:name w:val="FollowedHyperlink"/>
    <w:basedOn w:val="DefaultParagraphFont"/>
    <w:uiPriority w:val="99"/>
    <w:semiHidden/>
    <w:unhideWhenUsed/>
    <w:rsid w:val="002D08B8"/>
    <w:rPr>
      <w:color w:val="800080" w:themeColor="followedHyperlink"/>
      <w:u w:val="single"/>
    </w:rPr>
  </w:style>
  <w:style w:type="paragraph" w:styleId="Header">
    <w:name w:val="header"/>
    <w:basedOn w:val="Normal"/>
    <w:link w:val="HeaderChar"/>
    <w:uiPriority w:val="99"/>
    <w:unhideWhenUsed/>
    <w:rsid w:val="007B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9C"/>
  </w:style>
  <w:style w:type="paragraph" w:styleId="Footer">
    <w:name w:val="footer"/>
    <w:basedOn w:val="Normal"/>
    <w:link w:val="FooterChar"/>
    <w:uiPriority w:val="99"/>
    <w:unhideWhenUsed/>
    <w:rsid w:val="007B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55B"/>
    <w:rPr>
      <w:color w:val="0000FF" w:themeColor="hyperlink"/>
      <w:u w:val="single"/>
    </w:rPr>
  </w:style>
  <w:style w:type="paragraph" w:styleId="ListParagraph">
    <w:name w:val="List Paragraph"/>
    <w:basedOn w:val="Normal"/>
    <w:uiPriority w:val="34"/>
    <w:qFormat/>
    <w:rsid w:val="00404EEC"/>
    <w:pPr>
      <w:ind w:left="720"/>
      <w:contextualSpacing/>
    </w:pPr>
  </w:style>
  <w:style w:type="paragraph" w:styleId="BalloonText">
    <w:name w:val="Balloon Text"/>
    <w:basedOn w:val="Normal"/>
    <w:link w:val="BalloonTextChar"/>
    <w:uiPriority w:val="99"/>
    <w:semiHidden/>
    <w:unhideWhenUsed/>
    <w:rsid w:val="00400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207"/>
    <w:rPr>
      <w:rFonts w:ascii="Tahoma" w:hAnsi="Tahoma" w:cs="Tahoma"/>
      <w:sz w:val="16"/>
      <w:szCs w:val="16"/>
    </w:rPr>
  </w:style>
  <w:style w:type="character" w:styleId="FollowedHyperlink">
    <w:name w:val="FollowedHyperlink"/>
    <w:basedOn w:val="DefaultParagraphFont"/>
    <w:uiPriority w:val="99"/>
    <w:semiHidden/>
    <w:unhideWhenUsed/>
    <w:rsid w:val="002D08B8"/>
    <w:rPr>
      <w:color w:val="800080" w:themeColor="followedHyperlink"/>
      <w:u w:val="single"/>
    </w:rPr>
  </w:style>
  <w:style w:type="paragraph" w:styleId="Header">
    <w:name w:val="header"/>
    <w:basedOn w:val="Normal"/>
    <w:link w:val="HeaderChar"/>
    <w:uiPriority w:val="99"/>
    <w:unhideWhenUsed/>
    <w:rsid w:val="007B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19C"/>
  </w:style>
  <w:style w:type="paragraph" w:styleId="Footer">
    <w:name w:val="footer"/>
    <w:basedOn w:val="Normal"/>
    <w:link w:val="FooterChar"/>
    <w:uiPriority w:val="99"/>
    <w:unhideWhenUsed/>
    <w:rsid w:val="007B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627">
      <w:bodyDiv w:val="1"/>
      <w:marLeft w:val="0"/>
      <w:marRight w:val="0"/>
      <w:marTop w:val="0"/>
      <w:marBottom w:val="0"/>
      <w:divBdr>
        <w:top w:val="none" w:sz="0" w:space="0" w:color="auto"/>
        <w:left w:val="none" w:sz="0" w:space="0" w:color="auto"/>
        <w:bottom w:val="none" w:sz="0" w:space="0" w:color="auto"/>
        <w:right w:val="none" w:sz="0" w:space="0" w:color="auto"/>
      </w:divBdr>
    </w:div>
    <w:div w:id="230889327">
      <w:bodyDiv w:val="1"/>
      <w:marLeft w:val="0"/>
      <w:marRight w:val="0"/>
      <w:marTop w:val="0"/>
      <w:marBottom w:val="0"/>
      <w:divBdr>
        <w:top w:val="none" w:sz="0" w:space="0" w:color="auto"/>
        <w:left w:val="none" w:sz="0" w:space="0" w:color="auto"/>
        <w:bottom w:val="none" w:sz="0" w:space="0" w:color="auto"/>
        <w:right w:val="none" w:sz="0" w:space="0" w:color="auto"/>
      </w:divBdr>
    </w:div>
    <w:div w:id="310911812">
      <w:bodyDiv w:val="1"/>
      <w:marLeft w:val="0"/>
      <w:marRight w:val="0"/>
      <w:marTop w:val="0"/>
      <w:marBottom w:val="0"/>
      <w:divBdr>
        <w:top w:val="none" w:sz="0" w:space="0" w:color="auto"/>
        <w:left w:val="none" w:sz="0" w:space="0" w:color="auto"/>
        <w:bottom w:val="none" w:sz="0" w:space="0" w:color="auto"/>
        <w:right w:val="none" w:sz="0" w:space="0" w:color="auto"/>
      </w:divBdr>
      <w:divsChild>
        <w:div w:id="2068650726">
          <w:marLeft w:val="0"/>
          <w:marRight w:val="0"/>
          <w:marTop w:val="0"/>
          <w:marBottom w:val="0"/>
          <w:divBdr>
            <w:top w:val="none" w:sz="0" w:space="0" w:color="auto"/>
            <w:left w:val="none" w:sz="0" w:space="0" w:color="auto"/>
            <w:bottom w:val="none" w:sz="0" w:space="0" w:color="auto"/>
            <w:right w:val="none" w:sz="0" w:space="0" w:color="auto"/>
          </w:divBdr>
        </w:div>
        <w:div w:id="2142725132">
          <w:marLeft w:val="0"/>
          <w:marRight w:val="0"/>
          <w:marTop w:val="0"/>
          <w:marBottom w:val="0"/>
          <w:divBdr>
            <w:top w:val="none" w:sz="0" w:space="0" w:color="auto"/>
            <w:left w:val="none" w:sz="0" w:space="0" w:color="auto"/>
            <w:bottom w:val="none" w:sz="0" w:space="0" w:color="auto"/>
            <w:right w:val="none" w:sz="0" w:space="0" w:color="auto"/>
          </w:divBdr>
        </w:div>
        <w:div w:id="978264030">
          <w:marLeft w:val="0"/>
          <w:marRight w:val="0"/>
          <w:marTop w:val="0"/>
          <w:marBottom w:val="0"/>
          <w:divBdr>
            <w:top w:val="none" w:sz="0" w:space="0" w:color="auto"/>
            <w:left w:val="none" w:sz="0" w:space="0" w:color="auto"/>
            <w:bottom w:val="none" w:sz="0" w:space="0" w:color="auto"/>
            <w:right w:val="none" w:sz="0" w:space="0" w:color="auto"/>
          </w:divBdr>
        </w:div>
      </w:divsChild>
    </w:div>
    <w:div w:id="828987647">
      <w:bodyDiv w:val="1"/>
      <w:marLeft w:val="0"/>
      <w:marRight w:val="0"/>
      <w:marTop w:val="0"/>
      <w:marBottom w:val="0"/>
      <w:divBdr>
        <w:top w:val="none" w:sz="0" w:space="0" w:color="auto"/>
        <w:left w:val="none" w:sz="0" w:space="0" w:color="auto"/>
        <w:bottom w:val="none" w:sz="0" w:space="0" w:color="auto"/>
        <w:right w:val="none" w:sz="0" w:space="0" w:color="auto"/>
      </w:divBdr>
    </w:div>
    <w:div w:id="19321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t.ly/1tGpja3" TargetMode="External"/><Relationship Id="rId18" Type="http://schemas.openxmlformats.org/officeDocument/2006/relationships/hyperlink" Target="http://conference.tash.org/" TargetMode="External"/><Relationship Id="rId3" Type="http://schemas.microsoft.com/office/2007/relationships/stylesWithEffects" Target="stylesWithEffects.xml"/><Relationship Id="rId21" Type="http://schemas.openxmlformats.org/officeDocument/2006/relationships/hyperlink" Target="http://archive.constantcontact.com/fs136/1102741444861/archive/1118837455118.html" TargetMode="External"/><Relationship Id="rId7" Type="http://schemas.openxmlformats.org/officeDocument/2006/relationships/endnotes" Target="endnotes.xml"/><Relationship Id="rId12" Type="http://schemas.openxmlformats.org/officeDocument/2006/relationships/hyperlink" Target="http://nacdd.adobeconnect.com/pprandspa2/" TargetMode="External"/><Relationship Id="rId17" Type="http://schemas.openxmlformats.org/officeDocument/2006/relationships/hyperlink" Target="mailto:smatney@nacdd.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castillo-epps@nacdd.org" TargetMode="External"/><Relationship Id="rId20" Type="http://schemas.openxmlformats.org/officeDocument/2006/relationships/hyperlink" Target="http://archive.constantcontact.com/fs136/1102741444861/archive/1118795702141.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cdd.adobeconnect.com/pprandsp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cbsadvocacy.org/" TargetMode="External"/><Relationship Id="rId23" Type="http://schemas.openxmlformats.org/officeDocument/2006/relationships/footer" Target="footer1.xml"/><Relationship Id="rId10" Type="http://schemas.openxmlformats.org/officeDocument/2006/relationships/hyperlink" Target="mailto:patrick.reinhart@alaska.gov" TargetMode="External"/><Relationship Id="rId19" Type="http://schemas.openxmlformats.org/officeDocument/2006/relationships/hyperlink" Target="http://www.thearc.org/page.aspx?pid=217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t.ly/higherexpectationsforall" TargetMode="External"/><Relationship Id="rId22" Type="http://schemas.openxmlformats.org/officeDocument/2006/relationships/hyperlink" Target="http://itacchelp.org/resources/annual-program-performance-reports-ap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Castillo-Epps</dc:creator>
  <cp:lastModifiedBy>Angela Castillo-Epps</cp:lastModifiedBy>
  <cp:revision>30</cp:revision>
  <dcterms:created xsi:type="dcterms:W3CDTF">2014-10-30T12:33:00Z</dcterms:created>
  <dcterms:modified xsi:type="dcterms:W3CDTF">2014-10-30T20:42:00Z</dcterms:modified>
</cp:coreProperties>
</file>