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02A0B" w14:textId="7D03ECA4" w:rsidR="004A0178" w:rsidRDefault="004A0178" w:rsidP="004A0178">
      <w:pPr>
        <w:pStyle w:val="Heading1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1A9A3F4C" wp14:editId="59C7283A">
            <wp:extent cx="1272209" cy="929199"/>
            <wp:effectExtent l="0" t="0" r="4445" b="4445"/>
            <wp:docPr id="6" name="Picture 6" descr="ITACC logo in red and ye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TACC logo in red and yellow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652" cy="940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F2FE5" w14:textId="4E7AD0FD" w:rsidR="004A7F82" w:rsidRPr="00ED2073" w:rsidRDefault="007B3BEE" w:rsidP="004A7F82">
      <w:pPr>
        <w:pStyle w:val="Heading1"/>
        <w:rPr>
          <w:rFonts w:asciiTheme="minorHAnsi" w:hAnsiTheme="minorHAnsi" w:cstheme="minorHAnsi"/>
        </w:rPr>
      </w:pPr>
      <w:r w:rsidRPr="004A7F82">
        <w:rPr>
          <w:b/>
          <w:bCs/>
        </w:rPr>
        <w:t xml:space="preserve">2022-2026 </w:t>
      </w:r>
      <w:r w:rsidR="004A7F82" w:rsidRPr="004A7F82">
        <w:rPr>
          <w:b/>
          <w:bCs/>
        </w:rPr>
        <w:t xml:space="preserve">Information and </w:t>
      </w:r>
      <w:r w:rsidRPr="004A7F82">
        <w:rPr>
          <w:b/>
          <w:bCs/>
        </w:rPr>
        <w:t>Technical Assistance</w:t>
      </w:r>
      <w:r w:rsidR="004A7F82" w:rsidRPr="004A7F82">
        <w:rPr>
          <w:b/>
          <w:bCs/>
        </w:rPr>
        <w:t xml:space="preserve"> Center for Councils on Developmental Disabilities (ITACC)</w:t>
      </w:r>
      <w:r w:rsidR="004A7F82">
        <w:br/>
      </w:r>
      <w:r w:rsidR="004A7F82" w:rsidRPr="004A7F82">
        <w:rPr>
          <w:rStyle w:val="Heading2Char"/>
        </w:rPr>
        <w:t>NE</w:t>
      </w:r>
      <w:r w:rsidR="002503DE" w:rsidRPr="004A7F82">
        <w:rPr>
          <w:rStyle w:val="Heading2Char"/>
        </w:rPr>
        <w:t xml:space="preserve">W Communications Plan </w:t>
      </w:r>
      <w:r w:rsidR="004A7F82" w:rsidRPr="004A7F82">
        <w:rPr>
          <w:rStyle w:val="Heading2Char"/>
        </w:rPr>
        <w:t>for Information, Resources and Opportunities</w:t>
      </w:r>
      <w:r w:rsidR="002503DE" w:rsidRPr="004A7F82">
        <w:rPr>
          <w:rStyle w:val="Heading2Char"/>
        </w:rPr>
        <w:br/>
      </w:r>
    </w:p>
    <w:p w14:paraId="170F85FC" w14:textId="116DE4C4" w:rsidR="004A7F82" w:rsidRPr="00ED2073" w:rsidRDefault="002E04D6" w:rsidP="004A7F8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would like to let you know about some upcoming changes to the way TA resources and key information will be shared to Councils.</w:t>
      </w:r>
      <w:r w:rsidR="00176E24" w:rsidRPr="00ED2073">
        <w:rPr>
          <w:rFonts w:cstheme="minorHAnsi"/>
          <w:sz w:val="24"/>
          <w:szCs w:val="24"/>
        </w:rPr>
        <w:t xml:space="preserve"> </w:t>
      </w:r>
    </w:p>
    <w:p w14:paraId="7F31CA53" w14:textId="393D32F1" w:rsidR="00176E24" w:rsidRPr="00ED2073" w:rsidRDefault="00176E24" w:rsidP="004A7F82">
      <w:pPr>
        <w:rPr>
          <w:rFonts w:cstheme="minorHAnsi"/>
          <w:b/>
          <w:bCs/>
          <w:sz w:val="24"/>
          <w:szCs w:val="24"/>
        </w:rPr>
      </w:pPr>
      <w:r w:rsidRPr="00ED2073">
        <w:rPr>
          <w:rFonts w:cstheme="minorHAnsi"/>
          <w:b/>
          <w:bCs/>
          <w:sz w:val="24"/>
          <w:szCs w:val="24"/>
        </w:rPr>
        <w:t>MAILCHIMP – Email platform</w:t>
      </w:r>
    </w:p>
    <w:p w14:paraId="6570F6C4" w14:textId="7510BFC8" w:rsidR="00176E24" w:rsidRPr="00ED2073" w:rsidRDefault="002E04D6" w:rsidP="004A7F8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Starting in November, </w:t>
      </w:r>
      <w:r w:rsidR="00D42FD8" w:rsidRPr="00ED2073">
        <w:rPr>
          <w:rFonts w:cstheme="minorHAnsi"/>
          <w:sz w:val="24"/>
          <w:szCs w:val="24"/>
        </w:rPr>
        <w:t xml:space="preserve">DD Councils will receive two emails per month from the </w:t>
      </w:r>
      <w:r w:rsidR="00ED2073" w:rsidRPr="00ED2073">
        <w:rPr>
          <w:rFonts w:cstheme="minorHAnsi"/>
          <w:sz w:val="24"/>
          <w:szCs w:val="24"/>
        </w:rPr>
        <w:t>MailChimp</w:t>
      </w:r>
      <w:r w:rsidR="00D42FD8" w:rsidRPr="00ED2073">
        <w:rPr>
          <w:rFonts w:cstheme="minorHAnsi"/>
          <w:sz w:val="24"/>
          <w:szCs w:val="24"/>
        </w:rPr>
        <w:t xml:space="preserve"> platform. </w:t>
      </w:r>
    </w:p>
    <w:p w14:paraId="22819A08" w14:textId="3FEDF271" w:rsidR="00D42FD8" w:rsidRPr="00ED2073" w:rsidRDefault="00D42FD8" w:rsidP="004A7F82">
      <w:pPr>
        <w:rPr>
          <w:rFonts w:cstheme="minorHAnsi"/>
          <w:sz w:val="24"/>
          <w:szCs w:val="24"/>
        </w:rPr>
      </w:pPr>
      <w:r w:rsidRPr="00ED2073">
        <w:rPr>
          <w:rFonts w:cstheme="minorHAnsi"/>
          <w:sz w:val="24"/>
          <w:szCs w:val="24"/>
        </w:rPr>
        <w:t>Email 1</w:t>
      </w:r>
      <w:r w:rsidR="00F12720" w:rsidRPr="00ED2073">
        <w:rPr>
          <w:rFonts w:cstheme="minorHAnsi"/>
          <w:sz w:val="24"/>
          <w:szCs w:val="24"/>
        </w:rPr>
        <w:t xml:space="preserve">: </w:t>
      </w:r>
      <w:r w:rsidR="00F12720" w:rsidRPr="00ED2073">
        <w:rPr>
          <w:rFonts w:cstheme="minorHAnsi"/>
          <w:b/>
          <w:bCs/>
          <w:sz w:val="24"/>
          <w:szCs w:val="24"/>
        </w:rPr>
        <w:t>Technical Assistance News Brief</w:t>
      </w:r>
      <w:r w:rsidR="00F12720" w:rsidRPr="00ED2073">
        <w:rPr>
          <w:rFonts w:cstheme="minorHAnsi"/>
          <w:sz w:val="24"/>
          <w:szCs w:val="24"/>
        </w:rPr>
        <w:t xml:space="preserve"> (</w:t>
      </w:r>
      <w:r w:rsidR="0068050D">
        <w:rPr>
          <w:rFonts w:cstheme="minorHAnsi"/>
          <w:sz w:val="24"/>
          <w:szCs w:val="24"/>
        </w:rPr>
        <w:t>sent</w:t>
      </w:r>
      <w:r w:rsidR="004051F7">
        <w:rPr>
          <w:rFonts w:cstheme="minorHAnsi"/>
          <w:sz w:val="24"/>
          <w:szCs w:val="24"/>
        </w:rPr>
        <w:t xml:space="preserve"> around the 15</w:t>
      </w:r>
      <w:r w:rsidR="004051F7" w:rsidRPr="004051F7">
        <w:rPr>
          <w:rFonts w:cstheme="minorHAnsi"/>
          <w:sz w:val="24"/>
          <w:szCs w:val="24"/>
          <w:vertAlign w:val="superscript"/>
        </w:rPr>
        <w:t>th</w:t>
      </w:r>
      <w:r w:rsidR="004051F7">
        <w:rPr>
          <w:rFonts w:cstheme="minorHAnsi"/>
          <w:sz w:val="24"/>
          <w:szCs w:val="24"/>
        </w:rPr>
        <w:t xml:space="preserve"> of the month)</w:t>
      </w:r>
      <w:r w:rsidR="0068050D">
        <w:rPr>
          <w:rFonts w:cstheme="minorHAnsi"/>
          <w:sz w:val="24"/>
          <w:szCs w:val="24"/>
        </w:rPr>
        <w:t>.</w:t>
      </w:r>
      <w:r w:rsidR="004051F7">
        <w:rPr>
          <w:rFonts w:cstheme="minorHAnsi"/>
          <w:sz w:val="24"/>
          <w:szCs w:val="24"/>
        </w:rPr>
        <w:br/>
      </w:r>
      <w:r w:rsidR="002E04D6">
        <w:rPr>
          <w:rFonts w:cstheme="minorHAnsi"/>
          <w:sz w:val="24"/>
          <w:szCs w:val="24"/>
        </w:rPr>
        <w:t xml:space="preserve">This brief will be a </w:t>
      </w:r>
      <w:r w:rsidR="00F12720" w:rsidRPr="00ED2073">
        <w:rPr>
          <w:rFonts w:cstheme="minorHAnsi"/>
          <w:sz w:val="24"/>
          <w:szCs w:val="24"/>
        </w:rPr>
        <w:t xml:space="preserve">condensed version of </w:t>
      </w:r>
      <w:r w:rsidR="00CF3706" w:rsidRPr="00ED2073">
        <w:rPr>
          <w:rFonts w:cstheme="minorHAnsi"/>
          <w:sz w:val="24"/>
          <w:szCs w:val="24"/>
        </w:rPr>
        <w:t>important and timely information</w:t>
      </w:r>
      <w:r w:rsidR="00C64AC8" w:rsidRPr="00ED2073">
        <w:rPr>
          <w:rFonts w:cstheme="minorHAnsi"/>
          <w:sz w:val="24"/>
          <w:szCs w:val="24"/>
        </w:rPr>
        <w:t xml:space="preserve"> for DD Council</w:t>
      </w:r>
      <w:r w:rsidR="00C86D19">
        <w:rPr>
          <w:rFonts w:cstheme="minorHAnsi"/>
          <w:sz w:val="24"/>
          <w:szCs w:val="24"/>
        </w:rPr>
        <w:t>s.</w:t>
      </w:r>
    </w:p>
    <w:p w14:paraId="0AF54043" w14:textId="16C1B9B0" w:rsidR="00C64AC8" w:rsidRPr="00ED2073" w:rsidRDefault="00C64AC8" w:rsidP="004A7F82">
      <w:pPr>
        <w:rPr>
          <w:rFonts w:cstheme="minorHAnsi"/>
          <w:sz w:val="24"/>
          <w:szCs w:val="24"/>
        </w:rPr>
      </w:pPr>
      <w:r w:rsidRPr="00ED2073">
        <w:rPr>
          <w:rFonts w:cstheme="minorHAnsi"/>
          <w:sz w:val="24"/>
          <w:szCs w:val="24"/>
        </w:rPr>
        <w:t xml:space="preserve">Email 2: </w:t>
      </w:r>
      <w:r w:rsidR="002E1133" w:rsidRPr="00ED2073">
        <w:rPr>
          <w:rFonts w:cstheme="minorHAnsi"/>
          <w:b/>
          <w:bCs/>
          <w:sz w:val="24"/>
          <w:szCs w:val="24"/>
        </w:rPr>
        <w:t>FAQs</w:t>
      </w:r>
      <w:r w:rsidRPr="00ED2073">
        <w:rPr>
          <w:rFonts w:cstheme="minorHAnsi"/>
          <w:b/>
          <w:bCs/>
          <w:sz w:val="24"/>
          <w:szCs w:val="24"/>
        </w:rPr>
        <w:t xml:space="preserve"> from the Field</w:t>
      </w:r>
      <w:r w:rsidR="0084719C" w:rsidRPr="00ED2073">
        <w:rPr>
          <w:rFonts w:cstheme="minorHAnsi"/>
          <w:b/>
          <w:bCs/>
          <w:sz w:val="24"/>
          <w:szCs w:val="24"/>
        </w:rPr>
        <w:t xml:space="preserve"> and </w:t>
      </w:r>
      <w:r w:rsidR="002E04D6">
        <w:rPr>
          <w:rFonts w:cstheme="minorHAnsi"/>
          <w:b/>
          <w:bCs/>
          <w:sz w:val="24"/>
          <w:szCs w:val="24"/>
        </w:rPr>
        <w:t>“</w:t>
      </w:r>
      <w:r w:rsidR="0084719C" w:rsidRPr="00ED2073">
        <w:rPr>
          <w:rFonts w:cstheme="minorHAnsi"/>
          <w:b/>
          <w:bCs/>
          <w:sz w:val="24"/>
          <w:szCs w:val="24"/>
        </w:rPr>
        <w:t>Ask ITACC</w:t>
      </w:r>
      <w:r w:rsidR="002E04D6">
        <w:rPr>
          <w:rFonts w:cstheme="minorHAnsi"/>
          <w:b/>
          <w:bCs/>
          <w:sz w:val="24"/>
          <w:szCs w:val="24"/>
        </w:rPr>
        <w:t>”</w:t>
      </w:r>
      <w:r w:rsidR="004051F7">
        <w:rPr>
          <w:rFonts w:cstheme="minorHAnsi"/>
          <w:b/>
          <w:bCs/>
          <w:sz w:val="24"/>
          <w:szCs w:val="24"/>
        </w:rPr>
        <w:t xml:space="preserve"> </w:t>
      </w:r>
      <w:r w:rsidR="004051F7">
        <w:rPr>
          <w:rFonts w:cstheme="minorHAnsi"/>
          <w:sz w:val="24"/>
          <w:szCs w:val="24"/>
        </w:rPr>
        <w:t>(</w:t>
      </w:r>
      <w:r w:rsidR="0068050D">
        <w:rPr>
          <w:rFonts w:cstheme="minorHAnsi"/>
          <w:sz w:val="24"/>
          <w:szCs w:val="24"/>
        </w:rPr>
        <w:t>sent</w:t>
      </w:r>
      <w:r w:rsidR="004051F7">
        <w:rPr>
          <w:rFonts w:cstheme="minorHAnsi"/>
          <w:sz w:val="24"/>
          <w:szCs w:val="24"/>
        </w:rPr>
        <w:t xml:space="preserve"> around the 30</w:t>
      </w:r>
      <w:r w:rsidR="004051F7" w:rsidRPr="004051F7">
        <w:rPr>
          <w:rFonts w:cstheme="minorHAnsi"/>
          <w:sz w:val="24"/>
          <w:szCs w:val="24"/>
          <w:vertAlign w:val="superscript"/>
        </w:rPr>
        <w:t>th</w:t>
      </w:r>
      <w:r w:rsidR="004051F7">
        <w:rPr>
          <w:rFonts w:cstheme="minorHAnsi"/>
          <w:sz w:val="24"/>
          <w:szCs w:val="24"/>
        </w:rPr>
        <w:t xml:space="preserve"> of the month)</w:t>
      </w:r>
      <w:r w:rsidR="0068050D">
        <w:rPr>
          <w:rFonts w:cstheme="minorHAnsi"/>
          <w:sz w:val="24"/>
          <w:szCs w:val="24"/>
        </w:rPr>
        <w:t>.</w:t>
      </w:r>
      <w:r w:rsidR="002E1133">
        <w:rPr>
          <w:rFonts w:cstheme="minorHAnsi"/>
          <w:b/>
          <w:bCs/>
          <w:sz w:val="24"/>
          <w:szCs w:val="24"/>
        </w:rPr>
        <w:br/>
      </w:r>
      <w:r w:rsidR="002E04D6">
        <w:rPr>
          <w:rFonts w:cstheme="minorHAnsi"/>
          <w:sz w:val="24"/>
          <w:szCs w:val="24"/>
        </w:rPr>
        <w:t xml:space="preserve">This email will contain frequently asked questions from the </w:t>
      </w:r>
      <w:r w:rsidRPr="00ED2073">
        <w:rPr>
          <w:rFonts w:cstheme="minorHAnsi"/>
          <w:sz w:val="24"/>
          <w:szCs w:val="24"/>
        </w:rPr>
        <w:t>DD Council</w:t>
      </w:r>
      <w:r w:rsidR="002E04D6">
        <w:rPr>
          <w:rFonts w:cstheme="minorHAnsi"/>
          <w:sz w:val="24"/>
          <w:szCs w:val="24"/>
        </w:rPr>
        <w:t>s</w:t>
      </w:r>
      <w:r w:rsidRPr="00ED2073">
        <w:rPr>
          <w:rFonts w:cstheme="minorHAnsi"/>
          <w:sz w:val="24"/>
          <w:szCs w:val="24"/>
        </w:rPr>
        <w:t xml:space="preserve"> </w:t>
      </w:r>
      <w:r w:rsidRPr="00BB110D">
        <w:rPr>
          <w:rFonts w:cstheme="minorHAnsi"/>
          <w:sz w:val="24"/>
          <w:szCs w:val="24"/>
          <w:u w:val="single"/>
        </w:rPr>
        <w:t>AND</w:t>
      </w:r>
      <w:r w:rsidRPr="00ED2073">
        <w:rPr>
          <w:rFonts w:cstheme="minorHAnsi"/>
          <w:sz w:val="24"/>
          <w:szCs w:val="24"/>
        </w:rPr>
        <w:t xml:space="preserve"> answers</w:t>
      </w:r>
      <w:r w:rsidR="00F878DD">
        <w:rPr>
          <w:rFonts w:cstheme="minorHAnsi"/>
          <w:sz w:val="24"/>
          <w:szCs w:val="24"/>
        </w:rPr>
        <w:t xml:space="preserve"> from ITACC staff. </w:t>
      </w:r>
      <w:r w:rsidR="00295529">
        <w:rPr>
          <w:rFonts w:cstheme="minorHAnsi"/>
          <w:sz w:val="24"/>
          <w:szCs w:val="24"/>
        </w:rPr>
        <w:t xml:space="preserve">“Ask ITACC” will </w:t>
      </w:r>
      <w:r w:rsidR="0084719C" w:rsidRPr="00ED2073">
        <w:rPr>
          <w:rFonts w:cstheme="minorHAnsi"/>
          <w:sz w:val="24"/>
          <w:szCs w:val="24"/>
        </w:rPr>
        <w:t xml:space="preserve">be </w:t>
      </w:r>
      <w:r w:rsidR="002E04D6">
        <w:rPr>
          <w:rFonts w:cstheme="minorHAnsi"/>
          <w:sz w:val="24"/>
          <w:szCs w:val="24"/>
        </w:rPr>
        <w:t>a new</w:t>
      </w:r>
      <w:r w:rsidR="002E04D6" w:rsidRPr="00ED2073">
        <w:rPr>
          <w:rFonts w:cstheme="minorHAnsi"/>
          <w:sz w:val="24"/>
          <w:szCs w:val="24"/>
        </w:rPr>
        <w:t xml:space="preserve"> </w:t>
      </w:r>
      <w:r w:rsidR="0084719C" w:rsidRPr="00ED2073">
        <w:rPr>
          <w:rFonts w:cstheme="minorHAnsi"/>
          <w:sz w:val="24"/>
          <w:szCs w:val="24"/>
        </w:rPr>
        <w:t>interactive component for readers to submit follow up questions to the FAQ</w:t>
      </w:r>
      <w:r w:rsidR="00295529">
        <w:rPr>
          <w:rFonts w:cstheme="minorHAnsi"/>
          <w:sz w:val="24"/>
          <w:szCs w:val="24"/>
        </w:rPr>
        <w:t xml:space="preserve">, </w:t>
      </w:r>
      <w:r w:rsidR="0084719C" w:rsidRPr="00ED2073">
        <w:rPr>
          <w:rFonts w:cstheme="minorHAnsi"/>
          <w:sz w:val="24"/>
          <w:szCs w:val="24"/>
        </w:rPr>
        <w:t xml:space="preserve">directly to ITACC staff! You will simply click on the button and type in your question. </w:t>
      </w:r>
      <w:r w:rsidR="002E04D6">
        <w:rPr>
          <w:rFonts w:cstheme="minorHAnsi"/>
          <w:sz w:val="24"/>
          <w:szCs w:val="24"/>
        </w:rPr>
        <w:t>Q</w:t>
      </w:r>
      <w:r w:rsidR="0084719C" w:rsidRPr="00ED2073">
        <w:rPr>
          <w:rFonts w:cstheme="minorHAnsi"/>
          <w:sz w:val="24"/>
          <w:szCs w:val="24"/>
        </w:rPr>
        <w:t xml:space="preserve">uestions will be </w:t>
      </w:r>
      <w:r w:rsidR="00AD21CD" w:rsidRPr="00ED2073">
        <w:rPr>
          <w:rFonts w:cstheme="minorHAnsi"/>
          <w:sz w:val="24"/>
          <w:szCs w:val="24"/>
        </w:rPr>
        <w:t xml:space="preserve">answered </w:t>
      </w:r>
      <w:r w:rsidR="002E1133">
        <w:rPr>
          <w:rFonts w:cstheme="minorHAnsi"/>
          <w:sz w:val="24"/>
          <w:szCs w:val="24"/>
        </w:rPr>
        <w:t xml:space="preserve">monthly. </w:t>
      </w:r>
    </w:p>
    <w:p w14:paraId="27A64678" w14:textId="2F0F549F" w:rsidR="00457E81" w:rsidRPr="00ED2073" w:rsidRDefault="00457E81" w:rsidP="004A7F82">
      <w:pPr>
        <w:rPr>
          <w:rFonts w:cstheme="minorHAnsi"/>
          <w:sz w:val="24"/>
          <w:szCs w:val="24"/>
        </w:rPr>
      </w:pPr>
      <w:r w:rsidRPr="00FC1045">
        <w:rPr>
          <w:rFonts w:cstheme="minorHAnsi"/>
          <w:b/>
          <w:bCs/>
          <w:sz w:val="24"/>
          <w:szCs w:val="24"/>
          <w:highlight w:val="yellow"/>
        </w:rPr>
        <w:t>IMPORTANT:</w:t>
      </w:r>
      <w:r w:rsidRPr="00ED2073">
        <w:rPr>
          <w:rFonts w:cstheme="minorHAnsi"/>
          <w:sz w:val="24"/>
          <w:szCs w:val="24"/>
        </w:rPr>
        <w:t xml:space="preserve"> If you received </w:t>
      </w:r>
      <w:r w:rsidR="00A44270">
        <w:rPr>
          <w:rFonts w:cstheme="minorHAnsi"/>
          <w:sz w:val="24"/>
          <w:szCs w:val="24"/>
        </w:rPr>
        <w:t xml:space="preserve">the </w:t>
      </w:r>
      <w:r w:rsidRPr="00ED2073">
        <w:rPr>
          <w:rFonts w:cstheme="minorHAnsi"/>
          <w:sz w:val="24"/>
          <w:szCs w:val="24"/>
        </w:rPr>
        <w:t>Field Notes</w:t>
      </w:r>
      <w:r w:rsidR="00A44270">
        <w:rPr>
          <w:rFonts w:cstheme="minorHAnsi"/>
          <w:sz w:val="24"/>
          <w:szCs w:val="24"/>
        </w:rPr>
        <w:t xml:space="preserve"> e-newsletter</w:t>
      </w:r>
      <w:r w:rsidRPr="00ED2073">
        <w:rPr>
          <w:rFonts w:cstheme="minorHAnsi"/>
          <w:sz w:val="24"/>
          <w:szCs w:val="24"/>
        </w:rPr>
        <w:t xml:space="preserve"> directly to your inbox, you are already signed up to receive </w:t>
      </w:r>
      <w:proofErr w:type="gramStart"/>
      <w:r w:rsidR="002E04D6">
        <w:rPr>
          <w:rFonts w:cstheme="minorHAnsi"/>
          <w:sz w:val="24"/>
          <w:szCs w:val="24"/>
        </w:rPr>
        <w:t>all of</w:t>
      </w:r>
      <w:proofErr w:type="gramEnd"/>
      <w:r w:rsidR="002E04D6">
        <w:rPr>
          <w:rFonts w:cstheme="minorHAnsi"/>
          <w:sz w:val="24"/>
          <w:szCs w:val="24"/>
        </w:rPr>
        <w:t xml:space="preserve"> </w:t>
      </w:r>
      <w:r w:rsidRPr="00ED2073">
        <w:rPr>
          <w:rFonts w:cstheme="minorHAnsi"/>
          <w:sz w:val="24"/>
          <w:szCs w:val="24"/>
        </w:rPr>
        <w:t xml:space="preserve">the emails above. If not, you can </w:t>
      </w:r>
      <w:r w:rsidR="002E04D6">
        <w:rPr>
          <w:rFonts w:cstheme="minorHAnsi"/>
          <w:sz w:val="24"/>
          <w:szCs w:val="24"/>
        </w:rPr>
        <w:t xml:space="preserve">easily </w:t>
      </w:r>
      <w:r w:rsidRPr="00ED2073">
        <w:rPr>
          <w:rFonts w:cstheme="minorHAnsi"/>
          <w:sz w:val="24"/>
          <w:szCs w:val="24"/>
        </w:rPr>
        <w:t xml:space="preserve">subscribe by visiting the </w:t>
      </w:r>
      <w:hyperlink r:id="rId10" w:history="1">
        <w:r w:rsidRPr="00ED2073">
          <w:rPr>
            <w:rStyle w:val="Hyperlink"/>
            <w:rFonts w:cstheme="minorHAnsi"/>
            <w:sz w:val="24"/>
            <w:szCs w:val="24"/>
          </w:rPr>
          <w:t>itacchelp.org</w:t>
        </w:r>
      </w:hyperlink>
      <w:r w:rsidRPr="00ED2073">
        <w:rPr>
          <w:rFonts w:cstheme="minorHAnsi"/>
          <w:sz w:val="24"/>
          <w:szCs w:val="24"/>
        </w:rPr>
        <w:t xml:space="preserve"> website’s home page</w:t>
      </w:r>
      <w:r w:rsidR="00350BFC" w:rsidRPr="00ED2073">
        <w:rPr>
          <w:rFonts w:cstheme="minorHAnsi"/>
          <w:sz w:val="24"/>
          <w:szCs w:val="24"/>
        </w:rPr>
        <w:t xml:space="preserve">, under the Announcements column. </w:t>
      </w:r>
    </w:p>
    <w:p w14:paraId="2DB0F2BA" w14:textId="24559005" w:rsidR="00AD21CD" w:rsidRPr="00ED2073" w:rsidRDefault="00457E81" w:rsidP="004A7F82">
      <w:pPr>
        <w:rPr>
          <w:rFonts w:cstheme="minorHAnsi"/>
          <w:b/>
          <w:bCs/>
          <w:sz w:val="24"/>
          <w:szCs w:val="24"/>
        </w:rPr>
      </w:pPr>
      <w:r w:rsidRPr="00ED2073">
        <w:rPr>
          <w:rFonts w:cstheme="minorHAnsi"/>
          <w:b/>
          <w:bCs/>
          <w:sz w:val="24"/>
          <w:szCs w:val="24"/>
        </w:rPr>
        <w:t>ITACC L</w:t>
      </w:r>
      <w:r w:rsidR="00350BFC" w:rsidRPr="00ED2073">
        <w:rPr>
          <w:rFonts w:cstheme="minorHAnsi"/>
          <w:b/>
          <w:bCs/>
          <w:sz w:val="24"/>
          <w:szCs w:val="24"/>
        </w:rPr>
        <w:t>ISTSERV --</w:t>
      </w:r>
    </w:p>
    <w:p w14:paraId="440C0610" w14:textId="053F6579" w:rsidR="008340A6" w:rsidRPr="00FC1045" w:rsidRDefault="00350BFC" w:rsidP="004A7F82">
      <w:pPr>
        <w:rPr>
          <w:rFonts w:cstheme="minorHAnsi"/>
          <w:b/>
          <w:bCs/>
          <w:color w:val="1F3864" w:themeColor="accent1" w:themeShade="80"/>
          <w:sz w:val="24"/>
          <w:szCs w:val="24"/>
        </w:rPr>
      </w:pPr>
      <w:r w:rsidRPr="00ED2073">
        <w:rPr>
          <w:rFonts w:cstheme="minorHAnsi"/>
          <w:sz w:val="24"/>
          <w:szCs w:val="24"/>
        </w:rPr>
        <w:t xml:space="preserve">The ITACC listserv will still be available to all subscribers to share their </w:t>
      </w:r>
      <w:r w:rsidR="008340A6" w:rsidRPr="00ED2073">
        <w:rPr>
          <w:rFonts w:cstheme="minorHAnsi"/>
          <w:sz w:val="24"/>
          <w:szCs w:val="24"/>
        </w:rPr>
        <w:t xml:space="preserve">resources, </w:t>
      </w:r>
      <w:r w:rsidR="00584CB8" w:rsidRPr="00ED2073">
        <w:rPr>
          <w:rFonts w:cstheme="minorHAnsi"/>
          <w:sz w:val="24"/>
          <w:szCs w:val="24"/>
        </w:rPr>
        <w:t>projects,</w:t>
      </w:r>
      <w:r w:rsidR="008340A6" w:rsidRPr="00ED2073">
        <w:rPr>
          <w:rFonts w:cstheme="minorHAnsi"/>
          <w:sz w:val="24"/>
          <w:szCs w:val="24"/>
        </w:rPr>
        <w:t xml:space="preserve"> and initiatives, </w:t>
      </w:r>
      <w:r w:rsidR="00584CB8">
        <w:rPr>
          <w:rFonts w:cstheme="minorHAnsi"/>
          <w:sz w:val="24"/>
          <w:szCs w:val="24"/>
        </w:rPr>
        <w:t xml:space="preserve">ask questions and </w:t>
      </w:r>
      <w:r w:rsidR="008340A6" w:rsidRPr="00ED2073">
        <w:rPr>
          <w:rFonts w:cstheme="minorHAnsi"/>
          <w:sz w:val="24"/>
          <w:szCs w:val="24"/>
        </w:rPr>
        <w:t xml:space="preserve">brainstorm solutions, </w:t>
      </w:r>
      <w:r w:rsidR="002E04D6">
        <w:rPr>
          <w:rFonts w:cstheme="minorHAnsi"/>
          <w:sz w:val="24"/>
          <w:szCs w:val="24"/>
        </w:rPr>
        <w:t xml:space="preserve">and </w:t>
      </w:r>
      <w:r w:rsidR="008340A6" w:rsidRPr="00ED2073">
        <w:rPr>
          <w:rFonts w:cstheme="minorHAnsi"/>
          <w:sz w:val="24"/>
          <w:szCs w:val="24"/>
        </w:rPr>
        <w:t xml:space="preserve">offer opportunities </w:t>
      </w:r>
      <w:r w:rsidR="00584CB8">
        <w:rPr>
          <w:rFonts w:cstheme="minorHAnsi"/>
          <w:sz w:val="24"/>
          <w:szCs w:val="24"/>
        </w:rPr>
        <w:t>to other DD Councils</w:t>
      </w:r>
      <w:r w:rsidR="002E04D6">
        <w:rPr>
          <w:rFonts w:cstheme="minorHAnsi"/>
          <w:sz w:val="24"/>
          <w:szCs w:val="24"/>
        </w:rPr>
        <w:t>.</w:t>
      </w:r>
      <w:r w:rsidR="00BB110D">
        <w:rPr>
          <w:rFonts w:cstheme="minorHAnsi"/>
          <w:sz w:val="24"/>
          <w:szCs w:val="24"/>
        </w:rPr>
        <w:br/>
      </w:r>
      <w:r w:rsidR="002E04D6">
        <w:rPr>
          <w:rFonts w:cstheme="minorHAnsi"/>
          <w:b/>
          <w:bCs/>
          <w:color w:val="1F3864" w:themeColor="accent1" w:themeShade="80"/>
          <w:sz w:val="24"/>
          <w:szCs w:val="24"/>
        </w:rPr>
        <w:br/>
        <w:t>We hope these communications will be a helpful enhancement to the work you do. If you have any q</w:t>
      </w:r>
      <w:r w:rsidR="00BA3CDB" w:rsidRPr="00FC1045">
        <w:rPr>
          <w:rFonts w:cstheme="minorHAnsi"/>
          <w:b/>
          <w:bCs/>
          <w:color w:val="1F3864" w:themeColor="accent1" w:themeShade="80"/>
          <w:sz w:val="24"/>
          <w:szCs w:val="24"/>
        </w:rPr>
        <w:t>uestions/comments</w:t>
      </w:r>
      <w:r w:rsidR="00584CB8"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 about these changes</w:t>
      </w:r>
      <w:r w:rsidR="00BA3CDB" w:rsidRPr="00FC1045"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, please </w:t>
      </w:r>
      <w:r w:rsidR="002E04D6">
        <w:rPr>
          <w:rFonts w:cstheme="minorHAnsi"/>
          <w:b/>
          <w:bCs/>
          <w:color w:val="1F3864" w:themeColor="accent1" w:themeShade="80"/>
          <w:sz w:val="24"/>
          <w:szCs w:val="24"/>
        </w:rPr>
        <w:t>let us know</w:t>
      </w:r>
      <w:r w:rsidR="00BA3CDB" w:rsidRPr="00FC1045"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. </w:t>
      </w:r>
    </w:p>
    <w:p w14:paraId="69655CB4" w14:textId="1FC9FDA4" w:rsidR="00BA3CDB" w:rsidRPr="00ED2073" w:rsidRDefault="00ED2073" w:rsidP="004A7F82">
      <w:pPr>
        <w:rPr>
          <w:rFonts w:cstheme="minorHAnsi"/>
          <w:sz w:val="24"/>
          <w:szCs w:val="24"/>
        </w:rPr>
      </w:pPr>
      <w:r w:rsidRPr="00ED2073">
        <w:rPr>
          <w:rFonts w:cstheme="minorHAnsi"/>
          <w:color w:val="232323"/>
          <w:sz w:val="24"/>
          <w:szCs w:val="24"/>
          <w:shd w:val="clear" w:color="auto" w:fill="FFFFFF"/>
        </w:rPr>
        <w:t>Sheryl Matney: 202-506-5813 ext. 148 | </w:t>
      </w:r>
      <w:hyperlink r:id="rId11" w:history="1">
        <w:r w:rsidRPr="004A0178">
          <w:rPr>
            <w:rStyle w:val="Hyperlink"/>
            <w:rFonts w:cstheme="minorHAnsi"/>
            <w:color w:val="44546A" w:themeColor="text2"/>
            <w:sz w:val="24"/>
            <w:szCs w:val="24"/>
            <w:bdr w:val="none" w:sz="0" w:space="0" w:color="auto" w:frame="1"/>
            <w:shd w:val="clear" w:color="auto" w:fill="FFFFFF"/>
          </w:rPr>
          <w:t>smatney@nacdd.org</w:t>
        </w:r>
      </w:hyperlink>
      <w:r w:rsidRPr="00ED2073">
        <w:rPr>
          <w:rFonts w:cstheme="minorHAnsi"/>
          <w:color w:val="232323"/>
          <w:sz w:val="24"/>
          <w:szCs w:val="24"/>
        </w:rPr>
        <w:br/>
      </w:r>
      <w:r w:rsidRPr="00ED2073">
        <w:rPr>
          <w:rFonts w:cstheme="minorHAnsi"/>
          <w:color w:val="232323"/>
          <w:sz w:val="24"/>
          <w:szCs w:val="24"/>
          <w:shd w:val="clear" w:color="auto" w:fill="FFFFFF"/>
        </w:rPr>
        <w:t>Angela Castillo-Epps: 202.506.5813 ext. 100 | </w:t>
      </w:r>
      <w:hyperlink r:id="rId12" w:history="1">
        <w:r w:rsidRPr="004A0178">
          <w:rPr>
            <w:rStyle w:val="Hyperlink"/>
            <w:rFonts w:cstheme="minorHAnsi"/>
            <w:color w:val="44546A" w:themeColor="text2"/>
            <w:sz w:val="24"/>
            <w:szCs w:val="24"/>
            <w:bdr w:val="none" w:sz="0" w:space="0" w:color="auto" w:frame="1"/>
            <w:shd w:val="clear" w:color="auto" w:fill="FFFFFF"/>
          </w:rPr>
          <w:t>acastillo-epps@nacdd.org</w:t>
        </w:r>
      </w:hyperlink>
    </w:p>
    <w:sectPr w:rsidR="00BA3CDB" w:rsidRPr="00ED2073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AEB4E" w14:textId="77777777" w:rsidR="00726A1E" w:rsidRDefault="00726A1E" w:rsidP="004A0178">
      <w:pPr>
        <w:spacing w:after="0" w:line="240" w:lineRule="auto"/>
      </w:pPr>
      <w:r>
        <w:separator/>
      </w:r>
    </w:p>
  </w:endnote>
  <w:endnote w:type="continuationSeparator" w:id="0">
    <w:p w14:paraId="19C40A8C" w14:textId="77777777" w:rsidR="00726A1E" w:rsidRDefault="00726A1E" w:rsidP="004A0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8BDD9" w14:textId="77777777" w:rsidR="00726A1E" w:rsidRDefault="00726A1E" w:rsidP="004A0178">
      <w:pPr>
        <w:spacing w:after="0" w:line="240" w:lineRule="auto"/>
      </w:pPr>
      <w:r>
        <w:separator/>
      </w:r>
    </w:p>
  </w:footnote>
  <w:footnote w:type="continuationSeparator" w:id="0">
    <w:p w14:paraId="5B0272FD" w14:textId="77777777" w:rsidR="00726A1E" w:rsidRDefault="00726A1E" w:rsidP="004A0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26225" w14:textId="6CD057AB" w:rsidR="004A0178" w:rsidRPr="009A6649" w:rsidRDefault="004A0178" w:rsidP="004A0178">
    <w:pPr>
      <w:pStyle w:val="Header"/>
      <w:rPr>
        <w:sz w:val="20"/>
        <w:szCs w:val="20"/>
      </w:rPr>
    </w:pPr>
    <w:r w:rsidRPr="009A6649">
      <w:rPr>
        <w:rStyle w:val="Emphasis"/>
        <w:sz w:val="20"/>
        <w:szCs w:val="20"/>
      </w:rPr>
      <w:t xml:space="preserve">This information was </w:t>
    </w:r>
    <w:r>
      <w:rPr>
        <w:rStyle w:val="Emphasis"/>
        <w:sz w:val="20"/>
        <w:szCs w:val="20"/>
      </w:rPr>
      <w:t>developed</w:t>
    </w:r>
    <w:r w:rsidRPr="009A6649">
      <w:rPr>
        <w:rStyle w:val="Emphasis"/>
        <w:sz w:val="20"/>
        <w:szCs w:val="20"/>
      </w:rPr>
      <w:t xml:space="preserve"> through support from a contract with the Administration for Community Living, Office of Intellectual and Developmental Disabilities, Information and Technical Assistance Center for Councils on Developmental Disabilities (ITACC) Contract #75P00121C00067</w:t>
    </w:r>
  </w:p>
  <w:p w14:paraId="3007B58A" w14:textId="77777777" w:rsidR="004A0178" w:rsidRDefault="004A01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CB9"/>
    <w:rsid w:val="000D7398"/>
    <w:rsid w:val="00154E67"/>
    <w:rsid w:val="00176E24"/>
    <w:rsid w:val="002503DE"/>
    <w:rsid w:val="00295529"/>
    <w:rsid w:val="002E04D6"/>
    <w:rsid w:val="002E1133"/>
    <w:rsid w:val="00350BFC"/>
    <w:rsid w:val="004051F7"/>
    <w:rsid w:val="0041089B"/>
    <w:rsid w:val="0041385E"/>
    <w:rsid w:val="00457E81"/>
    <w:rsid w:val="004A0178"/>
    <w:rsid w:val="004A7F82"/>
    <w:rsid w:val="00584CB8"/>
    <w:rsid w:val="0068050D"/>
    <w:rsid w:val="00726A1E"/>
    <w:rsid w:val="007B3BEE"/>
    <w:rsid w:val="008340A6"/>
    <w:rsid w:val="0084719C"/>
    <w:rsid w:val="008D317E"/>
    <w:rsid w:val="00A44270"/>
    <w:rsid w:val="00AD21CD"/>
    <w:rsid w:val="00B74378"/>
    <w:rsid w:val="00BA3CDB"/>
    <w:rsid w:val="00BB110D"/>
    <w:rsid w:val="00C64AC8"/>
    <w:rsid w:val="00C86D19"/>
    <w:rsid w:val="00CF3706"/>
    <w:rsid w:val="00D42FD8"/>
    <w:rsid w:val="00E93E11"/>
    <w:rsid w:val="00ED2073"/>
    <w:rsid w:val="00F02CB9"/>
    <w:rsid w:val="00F12720"/>
    <w:rsid w:val="00F878DD"/>
    <w:rsid w:val="00FC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B21EC"/>
  <w15:chartTrackingRefBased/>
  <w15:docId w15:val="{C49D63C9-FD55-4D12-BD35-DD4E758F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03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7F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03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7F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50B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0BF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A0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178"/>
  </w:style>
  <w:style w:type="paragraph" w:styleId="Footer">
    <w:name w:val="footer"/>
    <w:basedOn w:val="Normal"/>
    <w:link w:val="FooterChar"/>
    <w:uiPriority w:val="99"/>
    <w:unhideWhenUsed/>
    <w:rsid w:val="004A0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178"/>
  </w:style>
  <w:style w:type="character" w:styleId="Emphasis">
    <w:name w:val="Emphasis"/>
    <w:basedOn w:val="DefaultParagraphFont"/>
    <w:uiPriority w:val="20"/>
    <w:qFormat/>
    <w:rsid w:val="004A017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acastillo-epps@nacdd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matney@nacdd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tacchelp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A0C90C0BAAFC42B9CBFEC0708F4935" ma:contentTypeVersion="13" ma:contentTypeDescription="Create a new document." ma:contentTypeScope="" ma:versionID="b97138828e2b4d9b1b23328b56ba01b7">
  <xsd:schema xmlns:xsd="http://www.w3.org/2001/XMLSchema" xmlns:xs="http://www.w3.org/2001/XMLSchema" xmlns:p="http://schemas.microsoft.com/office/2006/metadata/properties" xmlns:ns2="560c9c75-9737-4a47-90d7-3192440b0b55" xmlns:ns3="7244ee07-bebb-4256-851d-8920eeb3e1b7" targetNamespace="http://schemas.microsoft.com/office/2006/metadata/properties" ma:root="true" ma:fieldsID="36afdfbeac4af5c9ab60489142eabd4a" ns2:_="" ns3:_="">
    <xsd:import namespace="560c9c75-9737-4a47-90d7-3192440b0b55"/>
    <xsd:import namespace="7244ee07-bebb-4256-851d-8920eeb3e1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c9c75-9737-4a47-90d7-3192440b0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4ee07-bebb-4256-851d-8920eeb3e1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6F9D2C-45E8-4192-8EFA-FB2F65E50A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41F1AA-961A-4A64-8CEB-BE3FA019C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c9c75-9737-4a47-90d7-3192440b0b55"/>
    <ds:schemaRef ds:uri="7244ee07-bebb-4256-851d-8920eeb3e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F48DE5-2F61-447C-B6A6-33A1D6F64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1620</Characters>
  <Application>Microsoft Office Word</Application>
  <DocSecurity>4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Castillo-Epps</dc:creator>
  <cp:keywords/>
  <dc:description/>
  <cp:lastModifiedBy>Angela Castillo-Epps</cp:lastModifiedBy>
  <cp:revision>2</cp:revision>
  <dcterms:created xsi:type="dcterms:W3CDTF">2021-10-28T20:13:00Z</dcterms:created>
  <dcterms:modified xsi:type="dcterms:W3CDTF">2021-10-28T20:13:00Z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0x01010010A0C90C0BAAFC42B9CBFEC0708F4935</vt:lpwstr>
  </property>
</Properties>
</file>