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D3F9" w14:textId="0A87F9C4" w:rsidR="000655A3" w:rsidRDefault="000655A3" w:rsidP="000655A3">
      <w:r>
        <w:rPr>
          <w:noProof/>
        </w:rPr>
        <w:drawing>
          <wp:inline distT="0" distB="0" distL="0" distR="0" wp14:anchorId="1D858A74" wp14:editId="53E2868C">
            <wp:extent cx="3030992" cy="1571625"/>
            <wp:effectExtent l="0" t="0" r="0" b="0"/>
            <wp:docPr id="2" name="Picture 2" descr="ITACC logo in red and yel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TACC logo in red and yellow.&#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842" cy="1587103"/>
                    </a:xfrm>
                    <a:prstGeom prst="rect">
                      <a:avLst/>
                    </a:prstGeom>
                  </pic:spPr>
                </pic:pic>
              </a:graphicData>
            </a:graphic>
          </wp:inline>
        </w:drawing>
      </w:r>
    </w:p>
    <w:p w14:paraId="3D630DC0" w14:textId="1C13512C" w:rsidR="002960FA" w:rsidRPr="0019052C" w:rsidRDefault="00357584" w:rsidP="002960FA">
      <w:pPr>
        <w:rPr>
          <w:b/>
          <w:bCs/>
        </w:rPr>
      </w:pPr>
      <w:r w:rsidRPr="0019052C">
        <w:rPr>
          <w:b/>
          <w:bCs/>
        </w:rPr>
        <w:t xml:space="preserve">The goal of technical assistance activities is </w:t>
      </w:r>
      <w:r w:rsidR="002960FA" w:rsidRPr="0019052C">
        <w:rPr>
          <w:b/>
          <w:bCs/>
        </w:rPr>
        <w:t>to help DD Councils:</w:t>
      </w:r>
    </w:p>
    <w:p w14:paraId="04ED19E4" w14:textId="4AF11972" w:rsidR="002960FA" w:rsidRDefault="002960FA" w:rsidP="002960FA">
      <w:pPr>
        <w:pStyle w:val="ListParagraph"/>
        <w:numPr>
          <w:ilvl w:val="0"/>
          <w:numId w:val="2"/>
        </w:numPr>
      </w:pPr>
      <w:r>
        <w:t>Improve performance, operations, and outcomes</w:t>
      </w:r>
    </w:p>
    <w:p w14:paraId="7C36F48D" w14:textId="1F47DA8C" w:rsidR="002960FA" w:rsidRDefault="002960FA" w:rsidP="002960FA">
      <w:pPr>
        <w:pStyle w:val="ListParagraph"/>
        <w:numPr>
          <w:ilvl w:val="0"/>
          <w:numId w:val="2"/>
        </w:numPr>
      </w:pPr>
      <w:r>
        <w:t>Help maintain compliance or achieve compliance</w:t>
      </w:r>
    </w:p>
    <w:p w14:paraId="219F33C4" w14:textId="0F00969D" w:rsidR="002960FA" w:rsidRDefault="002960FA" w:rsidP="002960FA">
      <w:pPr>
        <w:pStyle w:val="ListParagraph"/>
        <w:numPr>
          <w:ilvl w:val="0"/>
          <w:numId w:val="2"/>
        </w:numPr>
      </w:pPr>
      <w:r>
        <w:t xml:space="preserve">Be positioned as leaders and agents of: </w:t>
      </w:r>
    </w:p>
    <w:p w14:paraId="608752D9" w14:textId="77777777" w:rsidR="002960FA" w:rsidRDefault="002960FA" w:rsidP="002960FA">
      <w:pPr>
        <w:pStyle w:val="ListParagraph"/>
        <w:numPr>
          <w:ilvl w:val="1"/>
          <w:numId w:val="2"/>
        </w:numPr>
      </w:pPr>
      <w:r>
        <w:t>systems change</w:t>
      </w:r>
    </w:p>
    <w:p w14:paraId="3ED5A8CE" w14:textId="77777777" w:rsidR="002960FA" w:rsidRDefault="002960FA" w:rsidP="002960FA">
      <w:pPr>
        <w:pStyle w:val="ListParagraph"/>
        <w:numPr>
          <w:ilvl w:val="1"/>
          <w:numId w:val="2"/>
        </w:numPr>
      </w:pPr>
      <w:r>
        <w:t>capacity building</w:t>
      </w:r>
    </w:p>
    <w:p w14:paraId="2297F16C" w14:textId="528844F2" w:rsidR="002960FA" w:rsidRDefault="002960FA" w:rsidP="002960FA">
      <w:pPr>
        <w:pStyle w:val="ListParagraph"/>
        <w:numPr>
          <w:ilvl w:val="1"/>
          <w:numId w:val="2"/>
        </w:numPr>
      </w:pPr>
      <w:r>
        <w:t>advocacy</w:t>
      </w:r>
    </w:p>
    <w:p w14:paraId="0040C331" w14:textId="55B50F6F" w:rsidR="0019052C" w:rsidRPr="0019052C" w:rsidRDefault="0019052C" w:rsidP="000655A3">
      <w:pPr>
        <w:rPr>
          <w:b/>
          <w:bCs/>
        </w:rPr>
      </w:pPr>
      <w:r>
        <w:rPr>
          <w:b/>
          <w:bCs/>
        </w:rPr>
        <w:t>Summary</w:t>
      </w:r>
    </w:p>
    <w:p w14:paraId="2DFE8251" w14:textId="06A843E1" w:rsidR="000655A3" w:rsidRDefault="000655A3" w:rsidP="000655A3">
      <w:r>
        <w:t xml:space="preserve">In coordination with ACL’s Office of Intellectual and Developmental Disabilities, the ITACC works with State and Territory DD Council programs to identify promising practices, support emerging practices among Councils, and provide technical assistance.  </w:t>
      </w:r>
    </w:p>
    <w:p w14:paraId="02865592" w14:textId="194707CC" w:rsidR="000655A3" w:rsidRDefault="002F5CB6" w:rsidP="00357584">
      <w:r>
        <w:t>The ITACC provides services in three areas: General, Targeted, and Intensive.  Below is a graphic with TA services identified for each area.</w:t>
      </w:r>
    </w:p>
    <w:p w14:paraId="410F4738" w14:textId="77777777" w:rsidR="002F5CB6" w:rsidRDefault="002F5CB6" w:rsidP="00357584"/>
    <w:p w14:paraId="166876AA" w14:textId="3F358043" w:rsidR="00357584" w:rsidRDefault="00340E38" w:rsidP="00357584">
      <w:r>
        <w:rPr>
          <w:noProof/>
        </w:rPr>
        <w:drawing>
          <wp:inline distT="0" distB="0" distL="0" distR="0" wp14:anchorId="71AF9EFA" wp14:editId="317E9B2A">
            <wp:extent cx="4733925" cy="2857500"/>
            <wp:effectExtent l="19050" t="19050" r="28575" b="38100"/>
            <wp:docPr id="1" name="Diagram 1" descr="3 colorful boxes with general, targeted, and intensive service label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BF672A8" w14:textId="77777777" w:rsidR="00B0184A" w:rsidRDefault="00B0184A" w:rsidP="00357584">
      <w:pPr>
        <w:rPr>
          <w:b/>
          <w:bCs/>
        </w:rPr>
      </w:pPr>
    </w:p>
    <w:p w14:paraId="1D82627F" w14:textId="3918EADA" w:rsidR="00340E38" w:rsidRPr="0019052C" w:rsidRDefault="0019052C" w:rsidP="00357584">
      <w:pPr>
        <w:rPr>
          <w:b/>
          <w:bCs/>
        </w:rPr>
      </w:pPr>
      <w:r w:rsidRPr="0019052C">
        <w:rPr>
          <w:b/>
          <w:bCs/>
        </w:rPr>
        <w:lastRenderedPageBreak/>
        <w:t>TA Service details</w:t>
      </w:r>
    </w:p>
    <w:p w14:paraId="3AB9F35D" w14:textId="5502E381" w:rsidR="002960FA" w:rsidRDefault="002960FA" w:rsidP="00357584">
      <w:r>
        <w:t>The ITACC</w:t>
      </w:r>
      <w:r w:rsidR="007F1C12">
        <w:t xml:space="preserve">help.org </w:t>
      </w:r>
      <w:r w:rsidR="007F1C12" w:rsidRPr="008134FD">
        <w:rPr>
          <w:b/>
          <w:bCs/>
        </w:rPr>
        <w:t>website</w:t>
      </w:r>
      <w:r w:rsidR="007F1C12">
        <w:t xml:space="preserve"> is to help the efforts of the ITACC to support DD Council programs.</w:t>
      </w:r>
      <w:r w:rsidR="00B86880">
        <w:t xml:space="preserve">  </w:t>
      </w:r>
      <w:r w:rsidR="000655A3">
        <w:t>Posted information includes r</w:t>
      </w:r>
      <w:r w:rsidR="00B86880">
        <w:t>esources, instructions, guidance</w:t>
      </w:r>
      <w:r w:rsidR="00C53678">
        <w:t>, webinar recordings, training curricula,</w:t>
      </w:r>
      <w:r w:rsidR="00B86880">
        <w:t xml:space="preserve"> and other information</w:t>
      </w:r>
      <w:r w:rsidR="000655A3">
        <w:t>.</w:t>
      </w:r>
      <w:r w:rsidR="00B86880">
        <w:t xml:space="preserve"> </w:t>
      </w:r>
    </w:p>
    <w:p w14:paraId="0625EB2F" w14:textId="678E2AD7" w:rsidR="007F1C12" w:rsidRDefault="007F1C12" w:rsidP="00357584">
      <w:r>
        <w:t xml:space="preserve">The ITACC </w:t>
      </w:r>
      <w:r w:rsidRPr="008134FD">
        <w:rPr>
          <w:b/>
          <w:bCs/>
        </w:rPr>
        <w:t>Listserv</w:t>
      </w:r>
      <w:r>
        <w:t xml:space="preserve"> is an email forum for Council staff, members, and ACL staff.  The purpose of the listserv is to provide a way for quick communication about training and funding opportunities, news and developments in the field of DD, and a way to share information about how to improve the effectiveness of the Council programs.  Subscribers can ask questions and seek input from other DD Network subscribers on ways to improve their programs.</w:t>
      </w:r>
    </w:p>
    <w:p w14:paraId="540E7537" w14:textId="6DEA9B52" w:rsidR="007F1C12" w:rsidRDefault="00C53678" w:rsidP="00357584">
      <w:r w:rsidRPr="008134FD">
        <w:rPr>
          <w:b/>
          <w:bCs/>
        </w:rPr>
        <w:t>Webinars</w:t>
      </w:r>
      <w:r>
        <w:t xml:space="preserve"> are offered throughout the year on reporting and other “hot topics” in developmental disabilities.</w:t>
      </w:r>
    </w:p>
    <w:p w14:paraId="5C5587E8" w14:textId="162BDD43" w:rsidR="00C53678" w:rsidRDefault="00C53678" w:rsidP="00357584">
      <w:r w:rsidRPr="008134FD">
        <w:rPr>
          <w:b/>
          <w:bCs/>
        </w:rPr>
        <w:t>TA Briefs</w:t>
      </w:r>
      <w:r>
        <w:t xml:space="preserve"> contain information on topics related to Council program operation and compliance.  </w:t>
      </w:r>
    </w:p>
    <w:p w14:paraId="2BD40E03" w14:textId="3586AE81" w:rsidR="00C53678" w:rsidRDefault="00C53678" w:rsidP="00357584">
      <w:r>
        <w:t xml:space="preserve">The ITACC </w:t>
      </w:r>
      <w:r w:rsidRPr="008134FD">
        <w:rPr>
          <w:b/>
          <w:bCs/>
        </w:rPr>
        <w:t>Rapid Response</w:t>
      </w:r>
      <w:r>
        <w:t xml:space="preserve"> service is for</w:t>
      </w:r>
      <w:r w:rsidR="00340E38">
        <w:t xml:space="preserve"> Council staff and members to get answers to their questions quickly through email or a phone call.</w:t>
      </w:r>
      <w:r>
        <w:t xml:space="preserve"> </w:t>
      </w:r>
    </w:p>
    <w:p w14:paraId="4C2B59B4" w14:textId="77777777" w:rsidR="00C53678" w:rsidRDefault="007F1C12" w:rsidP="00357584">
      <w:r w:rsidRPr="008134FD">
        <w:rPr>
          <w:b/>
          <w:bCs/>
        </w:rPr>
        <w:t>Peer-to-Peer (P2P) Calls</w:t>
      </w:r>
      <w:r>
        <w:t xml:space="preserve"> are </w:t>
      </w:r>
      <w:r w:rsidR="00B86880">
        <w:t>topic specific</w:t>
      </w:r>
      <w:r>
        <w:t xml:space="preserve"> calls held among DD Council staff</w:t>
      </w:r>
      <w:r w:rsidR="00B86880">
        <w:t>.  This year we will hold calls</w:t>
      </w:r>
      <w:r w:rsidR="00C53678">
        <w:t xml:space="preserve"> to </w:t>
      </w:r>
      <w:r>
        <w:t>discuss</w:t>
      </w:r>
      <w:r w:rsidR="00C53678">
        <w:t>:</w:t>
      </w:r>
    </w:p>
    <w:p w14:paraId="6B562145" w14:textId="721508BC" w:rsidR="00C53678" w:rsidRDefault="00C53678" w:rsidP="00C53678">
      <w:pPr>
        <w:pStyle w:val="ListParagraph"/>
        <w:numPr>
          <w:ilvl w:val="0"/>
          <w:numId w:val="3"/>
        </w:numPr>
      </w:pPr>
      <w:r>
        <w:t>D</w:t>
      </w:r>
      <w:r w:rsidR="007F1C12">
        <w:t>ata collection, evaluation, monitoring, and assessment practice issues</w:t>
      </w:r>
    </w:p>
    <w:p w14:paraId="0873938E" w14:textId="422C5670" w:rsidR="007F1C12" w:rsidRDefault="00C53678" w:rsidP="00C53678">
      <w:pPr>
        <w:pStyle w:val="ListParagraph"/>
        <w:numPr>
          <w:ilvl w:val="0"/>
          <w:numId w:val="3"/>
        </w:numPr>
      </w:pPr>
      <w:r>
        <w:t xml:space="preserve"> 2022-2026 State plan development</w:t>
      </w:r>
    </w:p>
    <w:p w14:paraId="39FCCF25" w14:textId="187C90A8" w:rsidR="00C53678" w:rsidRDefault="0019052C" w:rsidP="00C53678">
      <w:r w:rsidRPr="008134FD">
        <w:rPr>
          <w:b/>
          <w:bCs/>
        </w:rPr>
        <w:t>Emerging Practices Groups</w:t>
      </w:r>
      <w:r w:rsidR="008134FD">
        <w:rPr>
          <w:b/>
          <w:bCs/>
        </w:rPr>
        <w:t xml:space="preserve"> </w:t>
      </w:r>
      <w:r w:rsidR="008134FD">
        <w:t xml:space="preserve">provide </w:t>
      </w:r>
      <w:r w:rsidR="001503F3">
        <w:t>dedicated</w:t>
      </w:r>
      <w:r w:rsidR="008134FD">
        <w:t xml:space="preserve"> time for a smaller group to exchange ideas, learn from each other to help improve practices and share the information with the larger network.  This year we will facilitate groups to discuss:</w:t>
      </w:r>
    </w:p>
    <w:p w14:paraId="33A1FFEE" w14:textId="1B6370B8" w:rsidR="008134FD" w:rsidRDefault="008134FD" w:rsidP="008134FD">
      <w:pPr>
        <w:pStyle w:val="ListParagraph"/>
        <w:numPr>
          <w:ilvl w:val="0"/>
          <w:numId w:val="4"/>
        </w:numPr>
      </w:pPr>
      <w:r>
        <w:t>Systems Change</w:t>
      </w:r>
    </w:p>
    <w:p w14:paraId="50E7FB1D" w14:textId="25744D17" w:rsidR="008134FD" w:rsidRDefault="008134FD" w:rsidP="008134FD">
      <w:pPr>
        <w:pStyle w:val="ListParagraph"/>
        <w:numPr>
          <w:ilvl w:val="0"/>
          <w:numId w:val="4"/>
        </w:numPr>
      </w:pPr>
      <w:r>
        <w:t>Overall efforts to address the needs of culturally diverse populations</w:t>
      </w:r>
    </w:p>
    <w:p w14:paraId="15637596" w14:textId="77777777" w:rsidR="008134FD" w:rsidRDefault="008134FD" w:rsidP="008134FD">
      <w:r w:rsidRPr="008134FD">
        <w:rPr>
          <w:b/>
          <w:bCs/>
        </w:rPr>
        <w:t>Targeted, Individualized TA efforts</w:t>
      </w:r>
      <w:r>
        <w:rPr>
          <w:b/>
          <w:bCs/>
        </w:rPr>
        <w:t xml:space="preserve"> </w:t>
      </w:r>
      <w:r w:rsidRPr="008134FD">
        <w:t>is available</w:t>
      </w:r>
      <w:r>
        <w:t xml:space="preserve"> to Councils on policy, practice, and administrative issues.</w:t>
      </w:r>
    </w:p>
    <w:p w14:paraId="600CEBF0" w14:textId="77777777" w:rsidR="008134FD" w:rsidRDefault="008134FD" w:rsidP="008134FD">
      <w:r>
        <w:t>Below are some examples of requests we have received from Councils:</w:t>
      </w:r>
    </w:p>
    <w:p w14:paraId="3AFE6941" w14:textId="77777777" w:rsidR="008134FD" w:rsidRDefault="008134FD" w:rsidP="008134FD">
      <w:pPr>
        <w:pStyle w:val="ListParagraph"/>
        <w:numPr>
          <w:ilvl w:val="0"/>
          <w:numId w:val="5"/>
        </w:numPr>
      </w:pPr>
      <w:r>
        <w:t>Training and education for the new Executive Committee</w:t>
      </w:r>
    </w:p>
    <w:p w14:paraId="25ABD4CF" w14:textId="77777777" w:rsidR="00B0184A" w:rsidRDefault="00B0184A" w:rsidP="008134FD">
      <w:pPr>
        <w:pStyle w:val="ListParagraph"/>
        <w:numPr>
          <w:ilvl w:val="0"/>
          <w:numId w:val="5"/>
        </w:numPr>
      </w:pPr>
      <w:r>
        <w:t>Enhanced joint training and education for the Executive Committee and key Designated State Agency people</w:t>
      </w:r>
    </w:p>
    <w:p w14:paraId="017FC7A9" w14:textId="4055C419" w:rsidR="00B0184A" w:rsidRDefault="00B0184A" w:rsidP="008134FD">
      <w:pPr>
        <w:pStyle w:val="ListParagraph"/>
        <w:numPr>
          <w:ilvl w:val="0"/>
          <w:numId w:val="5"/>
        </w:numPr>
      </w:pPr>
      <w:r>
        <w:t>Council member training and education on State plan development with highlights on tools and resources</w:t>
      </w:r>
    </w:p>
    <w:p w14:paraId="79BE3C5A" w14:textId="4D687A94" w:rsidR="008134FD" w:rsidRDefault="00B0184A" w:rsidP="008134FD">
      <w:pPr>
        <w:pStyle w:val="ListParagraph"/>
        <w:numPr>
          <w:ilvl w:val="0"/>
          <w:numId w:val="5"/>
        </w:numPr>
      </w:pPr>
      <w:r>
        <w:t>Council committee training on policies and laws to support allowable activities for a public policy agenda</w:t>
      </w:r>
      <w:r w:rsidR="008134FD">
        <w:t xml:space="preserve"> </w:t>
      </w:r>
    </w:p>
    <w:p w14:paraId="422B683E" w14:textId="5C7CFA91" w:rsidR="008134FD" w:rsidRDefault="00B0184A" w:rsidP="00C53678">
      <w:pPr>
        <w:pStyle w:val="ListParagraph"/>
        <w:numPr>
          <w:ilvl w:val="0"/>
          <w:numId w:val="5"/>
        </w:numPr>
      </w:pPr>
      <w:r>
        <w:t>Training and education for Council staff on basic fiscal topics</w:t>
      </w:r>
    </w:p>
    <w:p w14:paraId="7BA1B30B" w14:textId="68CD9FE5" w:rsidR="00B0184A" w:rsidRPr="00D147A7" w:rsidRDefault="00D147A7" w:rsidP="00B0184A">
      <w:r>
        <w:rPr>
          <w:b/>
          <w:bCs/>
        </w:rPr>
        <w:t xml:space="preserve">Contact us </w:t>
      </w:r>
      <w:r>
        <w:t>for training and technical assistance needs or information.</w:t>
      </w:r>
    </w:p>
    <w:p w14:paraId="323E5E1D" w14:textId="44A4F68A" w:rsidR="00D147A7" w:rsidRDefault="00D147A7" w:rsidP="00B0184A">
      <w:r>
        <w:t>Sheryl R. Matney, Director (</w:t>
      </w:r>
      <w:hyperlink r:id="rId13" w:history="1">
        <w:r w:rsidRPr="00BE4CE6">
          <w:rPr>
            <w:rStyle w:val="Hyperlink"/>
          </w:rPr>
          <w:t>smatney@nacdd.org</w:t>
        </w:r>
      </w:hyperlink>
      <w:r>
        <w:t>); Angela Castillo-Epps, TA Specialist (</w:t>
      </w:r>
      <w:hyperlink r:id="rId14" w:history="1">
        <w:r w:rsidRPr="00BE4CE6">
          <w:rPr>
            <w:rStyle w:val="Hyperlink"/>
          </w:rPr>
          <w:t>acastillo-epps@nacdd.org</w:t>
        </w:r>
      </w:hyperlink>
      <w:r>
        <w:t>); Robin Troutman, NACDD, Deputy Director (</w:t>
      </w:r>
      <w:hyperlink r:id="rId15" w:history="1">
        <w:r w:rsidRPr="00BE4CE6">
          <w:rPr>
            <w:rStyle w:val="Hyperlink"/>
          </w:rPr>
          <w:t>rtroutman@nacdd.org</w:t>
        </w:r>
      </w:hyperlink>
      <w:r>
        <w:t xml:space="preserve">)  </w:t>
      </w:r>
    </w:p>
    <w:sectPr w:rsidR="00D147A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589CD" w14:textId="77777777" w:rsidR="00D147A7" w:rsidRDefault="00D147A7" w:rsidP="00D147A7">
      <w:pPr>
        <w:spacing w:after="0" w:line="240" w:lineRule="auto"/>
      </w:pPr>
      <w:r>
        <w:separator/>
      </w:r>
    </w:p>
  </w:endnote>
  <w:endnote w:type="continuationSeparator" w:id="0">
    <w:p w14:paraId="07184224" w14:textId="77777777" w:rsidR="00D147A7" w:rsidRDefault="00D147A7" w:rsidP="00D1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401424"/>
      <w:docPartObj>
        <w:docPartGallery w:val="Page Numbers (Bottom of Page)"/>
        <w:docPartUnique/>
      </w:docPartObj>
    </w:sdtPr>
    <w:sdtEndPr>
      <w:rPr>
        <w:noProof/>
      </w:rPr>
    </w:sdtEndPr>
    <w:sdtContent>
      <w:p w14:paraId="47E1A9AC" w14:textId="5532EE8E" w:rsidR="00D147A7" w:rsidRDefault="00D147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757C5B" w14:textId="77777777" w:rsidR="00D147A7" w:rsidRDefault="00D1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0D6B0" w14:textId="77777777" w:rsidR="00D147A7" w:rsidRDefault="00D147A7" w:rsidP="00D147A7">
      <w:pPr>
        <w:spacing w:after="0" w:line="240" w:lineRule="auto"/>
      </w:pPr>
      <w:r>
        <w:separator/>
      </w:r>
    </w:p>
  </w:footnote>
  <w:footnote w:type="continuationSeparator" w:id="0">
    <w:p w14:paraId="25E1AADB" w14:textId="77777777" w:rsidR="00D147A7" w:rsidRDefault="00D147A7" w:rsidP="00D14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9015" w14:textId="77777777" w:rsidR="00D147A7" w:rsidRDefault="00D147A7" w:rsidP="00D147A7">
    <w:pPr>
      <w:pStyle w:val="Header"/>
    </w:pPr>
    <w:r>
      <w:t>Information and Technical Assistance Center for Councils on Developmental Disabilities</w:t>
    </w:r>
  </w:p>
  <w:p w14:paraId="6CBD274E" w14:textId="77777777" w:rsidR="00D147A7" w:rsidRDefault="00D147A7" w:rsidP="00D147A7">
    <w:pPr>
      <w:pStyle w:val="Header"/>
    </w:pPr>
    <w:r>
      <w:t>Contract #HHSP233201600068C</w:t>
    </w:r>
  </w:p>
  <w:p w14:paraId="55581A37" w14:textId="77777777" w:rsidR="00D147A7" w:rsidRDefault="00D14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458B"/>
    <w:multiLevelType w:val="hybridMultilevel"/>
    <w:tmpl w:val="C56EC936"/>
    <w:lvl w:ilvl="0" w:tplc="E8C09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F6D38"/>
    <w:multiLevelType w:val="hybridMultilevel"/>
    <w:tmpl w:val="77C0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A52AC"/>
    <w:multiLevelType w:val="hybridMultilevel"/>
    <w:tmpl w:val="494C54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87267"/>
    <w:multiLevelType w:val="hybridMultilevel"/>
    <w:tmpl w:val="889A193A"/>
    <w:lvl w:ilvl="0" w:tplc="1E4A8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57FDD"/>
    <w:multiLevelType w:val="hybridMultilevel"/>
    <w:tmpl w:val="02467B7A"/>
    <w:lvl w:ilvl="0" w:tplc="0D68D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84"/>
    <w:rsid w:val="000655A3"/>
    <w:rsid w:val="001503F3"/>
    <w:rsid w:val="0019052C"/>
    <w:rsid w:val="002960FA"/>
    <w:rsid w:val="002F5CB6"/>
    <w:rsid w:val="00340E38"/>
    <w:rsid w:val="00357584"/>
    <w:rsid w:val="00491322"/>
    <w:rsid w:val="007F1C12"/>
    <w:rsid w:val="008134FD"/>
    <w:rsid w:val="00B0184A"/>
    <w:rsid w:val="00B86880"/>
    <w:rsid w:val="00C336C0"/>
    <w:rsid w:val="00C53678"/>
    <w:rsid w:val="00D147A7"/>
    <w:rsid w:val="00E3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3285"/>
  <w15:chartTrackingRefBased/>
  <w15:docId w15:val="{D9AD8DB4-0DF1-4905-BB62-E60CE77D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584"/>
    <w:pPr>
      <w:ind w:left="720"/>
      <w:contextualSpacing/>
    </w:pPr>
  </w:style>
  <w:style w:type="character" w:styleId="Hyperlink">
    <w:name w:val="Hyperlink"/>
    <w:basedOn w:val="DefaultParagraphFont"/>
    <w:uiPriority w:val="99"/>
    <w:unhideWhenUsed/>
    <w:rsid w:val="00D147A7"/>
    <w:rPr>
      <w:color w:val="0563C1" w:themeColor="hyperlink"/>
      <w:u w:val="single"/>
    </w:rPr>
  </w:style>
  <w:style w:type="character" w:styleId="UnresolvedMention">
    <w:name w:val="Unresolved Mention"/>
    <w:basedOn w:val="DefaultParagraphFont"/>
    <w:uiPriority w:val="99"/>
    <w:semiHidden/>
    <w:unhideWhenUsed/>
    <w:rsid w:val="00D147A7"/>
    <w:rPr>
      <w:color w:val="605E5C"/>
      <w:shd w:val="clear" w:color="auto" w:fill="E1DFDD"/>
    </w:rPr>
  </w:style>
  <w:style w:type="paragraph" w:styleId="Header">
    <w:name w:val="header"/>
    <w:basedOn w:val="Normal"/>
    <w:link w:val="HeaderChar"/>
    <w:uiPriority w:val="99"/>
    <w:unhideWhenUsed/>
    <w:rsid w:val="00D1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A7"/>
  </w:style>
  <w:style w:type="paragraph" w:styleId="Footer">
    <w:name w:val="footer"/>
    <w:basedOn w:val="Normal"/>
    <w:link w:val="FooterChar"/>
    <w:uiPriority w:val="99"/>
    <w:unhideWhenUsed/>
    <w:rsid w:val="00D1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smatney@nacd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mailto:rtroutman@nacdd.org"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acastillo-epps@nacdd.org" TargetMode="Externa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544B2F-4F96-4002-9BB7-A8E6D68D0729}" type="doc">
      <dgm:prSet loTypeId="urn:microsoft.com/office/officeart/2005/8/layout/hList6" loCatId="list" qsTypeId="urn:microsoft.com/office/officeart/2005/8/quickstyle/simple1" qsCatId="simple" csTypeId="urn:microsoft.com/office/officeart/2005/8/colors/accent4_5" csCatId="accent4" phldr="1"/>
      <dgm:spPr/>
      <dgm:t>
        <a:bodyPr/>
        <a:lstStyle/>
        <a:p>
          <a:endParaRPr lang="en-US"/>
        </a:p>
      </dgm:t>
    </dgm:pt>
    <dgm:pt modelId="{7A4DD87D-C860-445F-A7AD-88A3E6EE4A13}">
      <dgm:prSet phldrT="[Text]"/>
      <dgm:spPr/>
      <dgm:t>
        <a:bodyPr/>
        <a:lstStyle/>
        <a:p>
          <a:r>
            <a:rPr lang="en-US" b="1">
              <a:solidFill>
                <a:sysClr val="windowText" lastClr="000000"/>
              </a:solidFill>
            </a:rPr>
            <a:t>General</a:t>
          </a:r>
        </a:p>
      </dgm:t>
    </dgm:pt>
    <dgm:pt modelId="{36E0F2BD-652E-419E-9265-BC5B93D9F202}" type="parTrans" cxnId="{06EF58D1-69DA-4EF2-8960-0F4DDF6ED584}">
      <dgm:prSet/>
      <dgm:spPr/>
      <dgm:t>
        <a:bodyPr/>
        <a:lstStyle/>
        <a:p>
          <a:endParaRPr lang="en-US"/>
        </a:p>
      </dgm:t>
    </dgm:pt>
    <dgm:pt modelId="{049BFA0A-9973-47A1-BDD4-0A047B208727}" type="sibTrans" cxnId="{06EF58D1-69DA-4EF2-8960-0F4DDF6ED584}">
      <dgm:prSet/>
      <dgm:spPr/>
      <dgm:t>
        <a:bodyPr/>
        <a:lstStyle/>
        <a:p>
          <a:endParaRPr lang="en-US"/>
        </a:p>
      </dgm:t>
    </dgm:pt>
    <dgm:pt modelId="{6005484A-D71A-484D-8160-7C83B41B1D04}">
      <dgm:prSet phldrT="[Text]"/>
      <dgm:spPr/>
      <dgm:t>
        <a:bodyPr/>
        <a:lstStyle/>
        <a:p>
          <a:r>
            <a:rPr lang="en-US">
              <a:solidFill>
                <a:sysClr val="windowText" lastClr="000000"/>
              </a:solidFill>
            </a:rPr>
            <a:t>TA Institute, Webinars, Field Notes (e-newsletter), Listserv, Website, special reports, TA Briefs</a:t>
          </a:r>
        </a:p>
      </dgm:t>
    </dgm:pt>
    <dgm:pt modelId="{6B5C8FFE-D7A6-45D3-B82D-F76D768D3894}" type="parTrans" cxnId="{DD098725-1D03-429F-94DD-738F6EF81118}">
      <dgm:prSet/>
      <dgm:spPr/>
      <dgm:t>
        <a:bodyPr/>
        <a:lstStyle/>
        <a:p>
          <a:endParaRPr lang="en-US"/>
        </a:p>
      </dgm:t>
    </dgm:pt>
    <dgm:pt modelId="{EDBFE2C2-4D92-419A-9FC5-B5DC053D13A2}" type="sibTrans" cxnId="{DD098725-1D03-429F-94DD-738F6EF81118}">
      <dgm:prSet/>
      <dgm:spPr/>
      <dgm:t>
        <a:bodyPr/>
        <a:lstStyle/>
        <a:p>
          <a:endParaRPr lang="en-US"/>
        </a:p>
      </dgm:t>
    </dgm:pt>
    <dgm:pt modelId="{8258F67E-C0EF-431C-B482-50E80F3EFA7F}">
      <dgm:prSet phldrT="[Text]"/>
      <dgm:spPr/>
      <dgm:t>
        <a:bodyPr/>
        <a:lstStyle/>
        <a:p>
          <a:r>
            <a:rPr lang="en-US" b="1">
              <a:solidFill>
                <a:sysClr val="windowText" lastClr="000000"/>
              </a:solidFill>
            </a:rPr>
            <a:t>Targeted</a:t>
          </a:r>
        </a:p>
      </dgm:t>
    </dgm:pt>
    <dgm:pt modelId="{28BFF05A-CDE5-4D39-A096-FD7A90EBB212}" type="parTrans" cxnId="{F1EEEADA-402D-4D0C-95DD-6555E956F241}">
      <dgm:prSet/>
      <dgm:spPr/>
      <dgm:t>
        <a:bodyPr/>
        <a:lstStyle/>
        <a:p>
          <a:endParaRPr lang="en-US"/>
        </a:p>
      </dgm:t>
    </dgm:pt>
    <dgm:pt modelId="{529126CD-F079-42A4-A861-BDA77294485C}" type="sibTrans" cxnId="{F1EEEADA-402D-4D0C-95DD-6555E956F241}">
      <dgm:prSet/>
      <dgm:spPr/>
      <dgm:t>
        <a:bodyPr/>
        <a:lstStyle/>
        <a:p>
          <a:endParaRPr lang="en-US"/>
        </a:p>
      </dgm:t>
    </dgm:pt>
    <dgm:pt modelId="{70A94CED-8133-449F-A321-F4CF5A76119A}">
      <dgm:prSet phldrT="[Text]"/>
      <dgm:spPr/>
      <dgm:t>
        <a:bodyPr/>
        <a:lstStyle/>
        <a:p>
          <a:r>
            <a:rPr lang="en-US">
              <a:solidFill>
                <a:sysClr val="windowText" lastClr="000000"/>
              </a:solidFill>
            </a:rPr>
            <a:t>Peer-to-Peer calls, Emerging Practices Groups, individualized Council training, Chairperson leadership training, New ED Orientation</a:t>
          </a:r>
        </a:p>
      </dgm:t>
    </dgm:pt>
    <dgm:pt modelId="{F49C81D2-5406-41BD-BA48-06B6BBAA99B7}" type="parTrans" cxnId="{0E79D8A4-48E2-4405-9F0C-4E5E3161C206}">
      <dgm:prSet/>
      <dgm:spPr/>
      <dgm:t>
        <a:bodyPr/>
        <a:lstStyle/>
        <a:p>
          <a:endParaRPr lang="en-US"/>
        </a:p>
      </dgm:t>
    </dgm:pt>
    <dgm:pt modelId="{6D1C1CA2-8256-41D4-8D06-6007BE155A8C}" type="sibTrans" cxnId="{0E79D8A4-48E2-4405-9F0C-4E5E3161C206}">
      <dgm:prSet/>
      <dgm:spPr/>
      <dgm:t>
        <a:bodyPr/>
        <a:lstStyle/>
        <a:p>
          <a:endParaRPr lang="en-US"/>
        </a:p>
      </dgm:t>
    </dgm:pt>
    <dgm:pt modelId="{2CFBC13E-AC4D-4EC5-A02E-BEED14A6C53C}">
      <dgm:prSet phldrT="[Text]"/>
      <dgm:spPr/>
      <dgm:t>
        <a:bodyPr/>
        <a:lstStyle/>
        <a:p>
          <a:r>
            <a:rPr lang="en-US" b="1">
              <a:solidFill>
                <a:sysClr val="windowText" lastClr="000000"/>
              </a:solidFill>
            </a:rPr>
            <a:t>Intensive</a:t>
          </a:r>
        </a:p>
      </dgm:t>
    </dgm:pt>
    <dgm:pt modelId="{0173775E-CE4F-457B-9CEA-AFA65B8199F9}" type="parTrans" cxnId="{C3F8D83D-6AF4-47CF-A9AF-41708368E8D9}">
      <dgm:prSet/>
      <dgm:spPr/>
      <dgm:t>
        <a:bodyPr/>
        <a:lstStyle/>
        <a:p>
          <a:endParaRPr lang="en-US"/>
        </a:p>
      </dgm:t>
    </dgm:pt>
    <dgm:pt modelId="{78C891DF-7AE1-428C-BED4-EEB177C1DAD4}" type="sibTrans" cxnId="{C3F8D83D-6AF4-47CF-A9AF-41708368E8D9}">
      <dgm:prSet/>
      <dgm:spPr/>
      <dgm:t>
        <a:bodyPr/>
        <a:lstStyle/>
        <a:p>
          <a:endParaRPr lang="en-US"/>
        </a:p>
      </dgm:t>
    </dgm:pt>
    <dgm:pt modelId="{101D3AC3-806F-4EF3-A329-A2B84520CC2D}">
      <dgm:prSet phldrT="[Text]"/>
      <dgm:spPr/>
      <dgm:t>
        <a:bodyPr/>
        <a:lstStyle/>
        <a:p>
          <a:r>
            <a:rPr lang="en-US">
              <a:solidFill>
                <a:sysClr val="windowText" lastClr="000000"/>
              </a:solidFill>
            </a:rPr>
            <a:t>TA Action Plans, OIDD Corrective Action plans</a:t>
          </a:r>
        </a:p>
      </dgm:t>
    </dgm:pt>
    <dgm:pt modelId="{EBF5F9FE-8172-4227-BC9C-313B915F7997}" type="parTrans" cxnId="{1AE83F6E-C65C-41C8-8AD1-99D9A50D22F4}">
      <dgm:prSet/>
      <dgm:spPr/>
      <dgm:t>
        <a:bodyPr/>
        <a:lstStyle/>
        <a:p>
          <a:endParaRPr lang="en-US"/>
        </a:p>
      </dgm:t>
    </dgm:pt>
    <dgm:pt modelId="{BB819F25-AA20-48A5-9B35-B8AAB744F21F}" type="sibTrans" cxnId="{1AE83F6E-C65C-41C8-8AD1-99D9A50D22F4}">
      <dgm:prSet/>
      <dgm:spPr/>
      <dgm:t>
        <a:bodyPr/>
        <a:lstStyle/>
        <a:p>
          <a:endParaRPr lang="en-US"/>
        </a:p>
      </dgm:t>
    </dgm:pt>
    <dgm:pt modelId="{8BD24917-773D-4E17-836B-11AFB555B2D1}" type="pres">
      <dgm:prSet presAssocID="{87544B2F-4F96-4002-9BB7-A8E6D68D0729}" presName="Name0" presStyleCnt="0">
        <dgm:presLayoutVars>
          <dgm:dir/>
          <dgm:resizeHandles val="exact"/>
        </dgm:presLayoutVars>
      </dgm:prSet>
      <dgm:spPr/>
    </dgm:pt>
    <dgm:pt modelId="{9C14AAA1-1DA5-4DE5-9D85-686F296B404A}" type="pres">
      <dgm:prSet presAssocID="{7A4DD87D-C860-445F-A7AD-88A3E6EE4A13}" presName="node" presStyleLbl="node1" presStyleIdx="0" presStyleCnt="3">
        <dgm:presLayoutVars>
          <dgm:bulletEnabled val="1"/>
        </dgm:presLayoutVars>
      </dgm:prSet>
      <dgm:spPr/>
    </dgm:pt>
    <dgm:pt modelId="{4B192FE6-A892-477A-AB14-9918DA5D0953}" type="pres">
      <dgm:prSet presAssocID="{049BFA0A-9973-47A1-BDD4-0A047B208727}" presName="sibTrans" presStyleCnt="0"/>
      <dgm:spPr/>
    </dgm:pt>
    <dgm:pt modelId="{505C68C3-73EC-4CC1-A9C3-619D992B1E73}" type="pres">
      <dgm:prSet presAssocID="{8258F67E-C0EF-431C-B482-50E80F3EFA7F}" presName="node" presStyleLbl="node1" presStyleIdx="1" presStyleCnt="3">
        <dgm:presLayoutVars>
          <dgm:bulletEnabled val="1"/>
        </dgm:presLayoutVars>
      </dgm:prSet>
      <dgm:spPr/>
    </dgm:pt>
    <dgm:pt modelId="{7F86E5EC-1FAE-4D06-B8A8-9076ED394651}" type="pres">
      <dgm:prSet presAssocID="{529126CD-F079-42A4-A861-BDA77294485C}" presName="sibTrans" presStyleCnt="0"/>
      <dgm:spPr/>
    </dgm:pt>
    <dgm:pt modelId="{7CEAA9D6-4842-4E9C-A527-4F72ECA5FCED}" type="pres">
      <dgm:prSet presAssocID="{2CFBC13E-AC4D-4EC5-A02E-BEED14A6C53C}" presName="node" presStyleLbl="node1" presStyleIdx="2" presStyleCnt="3">
        <dgm:presLayoutVars>
          <dgm:bulletEnabled val="1"/>
        </dgm:presLayoutVars>
      </dgm:prSet>
      <dgm:spPr/>
    </dgm:pt>
  </dgm:ptLst>
  <dgm:cxnLst>
    <dgm:cxn modelId="{E3A5210D-B48F-4107-A144-33B28D233359}" type="presOf" srcId="{70A94CED-8133-449F-A321-F4CF5A76119A}" destId="{505C68C3-73EC-4CC1-A9C3-619D992B1E73}" srcOrd="0" destOrd="1" presId="urn:microsoft.com/office/officeart/2005/8/layout/hList6"/>
    <dgm:cxn modelId="{DD098725-1D03-429F-94DD-738F6EF81118}" srcId="{7A4DD87D-C860-445F-A7AD-88A3E6EE4A13}" destId="{6005484A-D71A-484D-8160-7C83B41B1D04}" srcOrd="0" destOrd="0" parTransId="{6B5C8FFE-D7A6-45D3-B82D-F76D768D3894}" sibTransId="{EDBFE2C2-4D92-419A-9FC5-B5DC053D13A2}"/>
    <dgm:cxn modelId="{C3F8D83D-6AF4-47CF-A9AF-41708368E8D9}" srcId="{87544B2F-4F96-4002-9BB7-A8E6D68D0729}" destId="{2CFBC13E-AC4D-4EC5-A02E-BEED14A6C53C}" srcOrd="2" destOrd="0" parTransId="{0173775E-CE4F-457B-9CEA-AFA65B8199F9}" sibTransId="{78C891DF-7AE1-428C-BED4-EEB177C1DAD4}"/>
    <dgm:cxn modelId="{DEFFBC5B-D815-4AE9-8376-666350288ACA}" type="presOf" srcId="{7A4DD87D-C860-445F-A7AD-88A3E6EE4A13}" destId="{9C14AAA1-1DA5-4DE5-9D85-686F296B404A}" srcOrd="0" destOrd="0" presId="urn:microsoft.com/office/officeart/2005/8/layout/hList6"/>
    <dgm:cxn modelId="{FA766160-8CBD-4F51-91F5-46D4ABF6F049}" type="presOf" srcId="{6005484A-D71A-484D-8160-7C83B41B1D04}" destId="{9C14AAA1-1DA5-4DE5-9D85-686F296B404A}" srcOrd="0" destOrd="1" presId="urn:microsoft.com/office/officeart/2005/8/layout/hList6"/>
    <dgm:cxn modelId="{1AE83F6E-C65C-41C8-8AD1-99D9A50D22F4}" srcId="{2CFBC13E-AC4D-4EC5-A02E-BEED14A6C53C}" destId="{101D3AC3-806F-4EF3-A329-A2B84520CC2D}" srcOrd="0" destOrd="0" parTransId="{EBF5F9FE-8172-4227-BC9C-313B915F7997}" sibTransId="{BB819F25-AA20-48A5-9B35-B8AAB744F21F}"/>
    <dgm:cxn modelId="{C6F8164F-4F26-44EF-8F8D-EA4D12346CE5}" type="presOf" srcId="{87544B2F-4F96-4002-9BB7-A8E6D68D0729}" destId="{8BD24917-773D-4E17-836B-11AFB555B2D1}" srcOrd="0" destOrd="0" presId="urn:microsoft.com/office/officeart/2005/8/layout/hList6"/>
    <dgm:cxn modelId="{18FDFE81-8302-45D7-A881-54F782572E54}" type="presOf" srcId="{2CFBC13E-AC4D-4EC5-A02E-BEED14A6C53C}" destId="{7CEAA9D6-4842-4E9C-A527-4F72ECA5FCED}" srcOrd="0" destOrd="0" presId="urn:microsoft.com/office/officeart/2005/8/layout/hList6"/>
    <dgm:cxn modelId="{888EE49D-ADAB-49EB-B6AF-4E1CF0F4608A}" type="presOf" srcId="{8258F67E-C0EF-431C-B482-50E80F3EFA7F}" destId="{505C68C3-73EC-4CC1-A9C3-619D992B1E73}" srcOrd="0" destOrd="0" presId="urn:microsoft.com/office/officeart/2005/8/layout/hList6"/>
    <dgm:cxn modelId="{0E79D8A4-48E2-4405-9F0C-4E5E3161C206}" srcId="{8258F67E-C0EF-431C-B482-50E80F3EFA7F}" destId="{70A94CED-8133-449F-A321-F4CF5A76119A}" srcOrd="0" destOrd="0" parTransId="{F49C81D2-5406-41BD-BA48-06B6BBAA99B7}" sibTransId="{6D1C1CA2-8256-41D4-8D06-6007BE155A8C}"/>
    <dgm:cxn modelId="{06EF58D1-69DA-4EF2-8960-0F4DDF6ED584}" srcId="{87544B2F-4F96-4002-9BB7-A8E6D68D0729}" destId="{7A4DD87D-C860-445F-A7AD-88A3E6EE4A13}" srcOrd="0" destOrd="0" parTransId="{36E0F2BD-652E-419E-9265-BC5B93D9F202}" sibTransId="{049BFA0A-9973-47A1-BDD4-0A047B208727}"/>
    <dgm:cxn modelId="{F1EEEADA-402D-4D0C-95DD-6555E956F241}" srcId="{87544B2F-4F96-4002-9BB7-A8E6D68D0729}" destId="{8258F67E-C0EF-431C-B482-50E80F3EFA7F}" srcOrd="1" destOrd="0" parTransId="{28BFF05A-CDE5-4D39-A096-FD7A90EBB212}" sibTransId="{529126CD-F079-42A4-A861-BDA77294485C}"/>
    <dgm:cxn modelId="{A0567AE4-3C45-44AF-A0EB-260706D38376}" type="presOf" srcId="{101D3AC3-806F-4EF3-A329-A2B84520CC2D}" destId="{7CEAA9D6-4842-4E9C-A527-4F72ECA5FCED}" srcOrd="0" destOrd="1" presId="urn:microsoft.com/office/officeart/2005/8/layout/hList6"/>
    <dgm:cxn modelId="{AC4B5C68-1583-467E-B2E0-0FCDFE18317D}" type="presParOf" srcId="{8BD24917-773D-4E17-836B-11AFB555B2D1}" destId="{9C14AAA1-1DA5-4DE5-9D85-686F296B404A}" srcOrd="0" destOrd="0" presId="urn:microsoft.com/office/officeart/2005/8/layout/hList6"/>
    <dgm:cxn modelId="{28F0C320-56F0-48AC-B2BF-2FA222C4E28D}" type="presParOf" srcId="{8BD24917-773D-4E17-836B-11AFB555B2D1}" destId="{4B192FE6-A892-477A-AB14-9918DA5D0953}" srcOrd="1" destOrd="0" presId="urn:microsoft.com/office/officeart/2005/8/layout/hList6"/>
    <dgm:cxn modelId="{674F7545-B504-4D4B-B25C-93BFA7EFA768}" type="presParOf" srcId="{8BD24917-773D-4E17-836B-11AFB555B2D1}" destId="{505C68C3-73EC-4CC1-A9C3-619D992B1E73}" srcOrd="2" destOrd="0" presId="urn:microsoft.com/office/officeart/2005/8/layout/hList6"/>
    <dgm:cxn modelId="{4FAF9523-7FED-4B54-8B7B-145AD3EDED78}" type="presParOf" srcId="{8BD24917-773D-4E17-836B-11AFB555B2D1}" destId="{7F86E5EC-1FAE-4D06-B8A8-9076ED394651}" srcOrd="3" destOrd="0" presId="urn:microsoft.com/office/officeart/2005/8/layout/hList6"/>
    <dgm:cxn modelId="{5060BF80-9301-488F-90D2-3F7CC87F89FF}" type="presParOf" srcId="{8BD24917-773D-4E17-836B-11AFB555B2D1}" destId="{7CEAA9D6-4842-4E9C-A527-4F72ECA5FCED}" srcOrd="4" destOrd="0" presId="urn:microsoft.com/office/officeart/2005/8/layout/h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14AAA1-1DA5-4DE5-9D85-686F296B404A}">
      <dsp:nvSpPr>
        <dsp:cNvPr id="0" name=""/>
        <dsp:cNvSpPr/>
      </dsp:nvSpPr>
      <dsp:spPr>
        <a:xfrm rot="16200000">
          <a:off x="-676938" y="677516"/>
          <a:ext cx="2857500" cy="1502466"/>
        </a:xfrm>
        <a:prstGeom prst="flowChartManualOperation">
          <a:avLst/>
        </a:prstGeom>
        <a:solidFill>
          <a:schemeClr val="accent4">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91084" bIns="0" numCol="1" spcCol="1270" anchor="t" anchorCtr="0">
          <a:noAutofit/>
        </a:bodyPr>
        <a:lstStyle/>
        <a:p>
          <a:pPr marL="0" lvl="0" indent="0" algn="l" defTabSz="622300">
            <a:lnSpc>
              <a:spcPct val="90000"/>
            </a:lnSpc>
            <a:spcBef>
              <a:spcPct val="0"/>
            </a:spcBef>
            <a:spcAft>
              <a:spcPct val="35000"/>
            </a:spcAft>
            <a:buNone/>
          </a:pPr>
          <a:r>
            <a:rPr lang="en-US" sz="1400" b="1" kern="1200">
              <a:solidFill>
                <a:sysClr val="windowText" lastClr="000000"/>
              </a:solidFill>
            </a:rPr>
            <a:t>General</a:t>
          </a:r>
        </a:p>
        <a:p>
          <a:pPr marL="57150" lvl="1" indent="-57150" algn="l" defTabSz="488950">
            <a:lnSpc>
              <a:spcPct val="90000"/>
            </a:lnSpc>
            <a:spcBef>
              <a:spcPct val="0"/>
            </a:spcBef>
            <a:spcAft>
              <a:spcPct val="15000"/>
            </a:spcAft>
            <a:buChar char="•"/>
          </a:pPr>
          <a:r>
            <a:rPr lang="en-US" sz="1100" kern="1200">
              <a:solidFill>
                <a:sysClr val="windowText" lastClr="000000"/>
              </a:solidFill>
            </a:rPr>
            <a:t>TA Institute, Webinars, Field Notes (e-newsletter), Listserv, Website, special reports, TA Briefs</a:t>
          </a:r>
        </a:p>
      </dsp:txBody>
      <dsp:txXfrm rot="5400000">
        <a:off x="579" y="571499"/>
        <a:ext cx="1502466" cy="1714500"/>
      </dsp:txXfrm>
    </dsp:sp>
    <dsp:sp modelId="{505C68C3-73EC-4CC1-A9C3-619D992B1E73}">
      <dsp:nvSpPr>
        <dsp:cNvPr id="0" name=""/>
        <dsp:cNvSpPr/>
      </dsp:nvSpPr>
      <dsp:spPr>
        <a:xfrm rot="16200000">
          <a:off x="938212" y="677516"/>
          <a:ext cx="2857500" cy="1502466"/>
        </a:xfrm>
        <a:prstGeom prst="flowChartManualOperation">
          <a:avLst/>
        </a:prstGeom>
        <a:solidFill>
          <a:schemeClr val="accent4">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91084" bIns="0" numCol="1" spcCol="1270" anchor="t" anchorCtr="0">
          <a:noAutofit/>
        </a:bodyPr>
        <a:lstStyle/>
        <a:p>
          <a:pPr marL="0" lvl="0" indent="0" algn="l" defTabSz="622300">
            <a:lnSpc>
              <a:spcPct val="90000"/>
            </a:lnSpc>
            <a:spcBef>
              <a:spcPct val="0"/>
            </a:spcBef>
            <a:spcAft>
              <a:spcPct val="35000"/>
            </a:spcAft>
            <a:buNone/>
          </a:pPr>
          <a:r>
            <a:rPr lang="en-US" sz="1400" b="1" kern="1200">
              <a:solidFill>
                <a:sysClr val="windowText" lastClr="000000"/>
              </a:solidFill>
            </a:rPr>
            <a:t>Targeted</a:t>
          </a:r>
        </a:p>
        <a:p>
          <a:pPr marL="57150" lvl="1" indent="-57150" algn="l" defTabSz="488950">
            <a:lnSpc>
              <a:spcPct val="90000"/>
            </a:lnSpc>
            <a:spcBef>
              <a:spcPct val="0"/>
            </a:spcBef>
            <a:spcAft>
              <a:spcPct val="15000"/>
            </a:spcAft>
            <a:buChar char="•"/>
          </a:pPr>
          <a:r>
            <a:rPr lang="en-US" sz="1100" kern="1200">
              <a:solidFill>
                <a:sysClr val="windowText" lastClr="000000"/>
              </a:solidFill>
            </a:rPr>
            <a:t>Peer-to-Peer calls, Emerging Practices Groups, individualized Council training, Chairperson leadership training, New ED Orientation</a:t>
          </a:r>
        </a:p>
      </dsp:txBody>
      <dsp:txXfrm rot="5400000">
        <a:off x="1615729" y="571499"/>
        <a:ext cx="1502466" cy="1714500"/>
      </dsp:txXfrm>
    </dsp:sp>
    <dsp:sp modelId="{7CEAA9D6-4842-4E9C-A527-4F72ECA5FCED}">
      <dsp:nvSpPr>
        <dsp:cNvPr id="0" name=""/>
        <dsp:cNvSpPr/>
      </dsp:nvSpPr>
      <dsp:spPr>
        <a:xfrm rot="16200000">
          <a:off x="2553363" y="677516"/>
          <a:ext cx="2857500" cy="1502466"/>
        </a:xfrm>
        <a:prstGeom prst="flowChartManualOperation">
          <a:avLst/>
        </a:prstGeom>
        <a:solidFill>
          <a:schemeClr val="accent4">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91084" bIns="0" numCol="1" spcCol="1270" anchor="t" anchorCtr="0">
          <a:noAutofit/>
        </a:bodyPr>
        <a:lstStyle/>
        <a:p>
          <a:pPr marL="0" lvl="0" indent="0" algn="l" defTabSz="622300">
            <a:lnSpc>
              <a:spcPct val="90000"/>
            </a:lnSpc>
            <a:spcBef>
              <a:spcPct val="0"/>
            </a:spcBef>
            <a:spcAft>
              <a:spcPct val="35000"/>
            </a:spcAft>
            <a:buNone/>
          </a:pPr>
          <a:r>
            <a:rPr lang="en-US" sz="1400" b="1" kern="1200">
              <a:solidFill>
                <a:sysClr val="windowText" lastClr="000000"/>
              </a:solidFill>
            </a:rPr>
            <a:t>Intensive</a:t>
          </a:r>
        </a:p>
        <a:p>
          <a:pPr marL="57150" lvl="1" indent="-57150" algn="l" defTabSz="488950">
            <a:lnSpc>
              <a:spcPct val="90000"/>
            </a:lnSpc>
            <a:spcBef>
              <a:spcPct val="0"/>
            </a:spcBef>
            <a:spcAft>
              <a:spcPct val="15000"/>
            </a:spcAft>
            <a:buChar char="•"/>
          </a:pPr>
          <a:r>
            <a:rPr lang="en-US" sz="1100" kern="1200">
              <a:solidFill>
                <a:sysClr val="windowText" lastClr="000000"/>
              </a:solidFill>
            </a:rPr>
            <a:t>TA Action Plans, OIDD Corrective Action plans</a:t>
          </a:r>
        </a:p>
      </dsp:txBody>
      <dsp:txXfrm rot="5400000">
        <a:off x="3230880" y="571499"/>
        <a:ext cx="1502466" cy="171450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Matney</dc:creator>
  <cp:keywords/>
  <dc:description/>
  <cp:lastModifiedBy>Sheryl Matney</cp:lastModifiedBy>
  <cp:revision>5</cp:revision>
  <dcterms:created xsi:type="dcterms:W3CDTF">2020-10-19T13:41:00Z</dcterms:created>
  <dcterms:modified xsi:type="dcterms:W3CDTF">2020-10-20T14:51:00Z</dcterms:modified>
</cp:coreProperties>
</file>