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9B2" w:rsidRPr="00C4537B" w:rsidRDefault="00F029B2" w:rsidP="00F029B2">
      <w:pPr>
        <w:rPr>
          <w:rFonts w:asciiTheme="minorHAnsi" w:hAnsiTheme="minorHAnsi" w:cstheme="minorHAnsi"/>
        </w:rPr>
      </w:pPr>
      <w:r w:rsidRPr="00C4537B">
        <w:rPr>
          <w:rFonts w:asciiTheme="minorHAnsi" w:hAnsiTheme="minorHAnsi" w:cstheme="minorHAnsi"/>
        </w:rPr>
        <w:t xml:space="preserve">September </w:t>
      </w:r>
      <w:r w:rsidR="002D63C7" w:rsidRPr="00C4537B">
        <w:rPr>
          <w:rFonts w:asciiTheme="minorHAnsi" w:hAnsiTheme="minorHAnsi" w:cstheme="minorHAnsi"/>
        </w:rPr>
        <w:t xml:space="preserve">16, </w:t>
      </w:r>
      <w:r w:rsidRPr="00C4537B">
        <w:rPr>
          <w:rFonts w:asciiTheme="minorHAnsi" w:hAnsiTheme="minorHAnsi" w:cstheme="minorHAnsi"/>
        </w:rPr>
        <w:t>2019</w:t>
      </w:r>
    </w:p>
    <w:p w:rsidR="00F029B2" w:rsidRPr="00C4537B" w:rsidRDefault="00F029B2" w:rsidP="001039ED">
      <w:pPr>
        <w:rPr>
          <w:rFonts w:asciiTheme="minorHAnsi" w:hAnsiTheme="minorHAnsi" w:cstheme="minorHAnsi"/>
          <w:b/>
          <w:bCs/>
          <w:lang w:val="en"/>
        </w:rPr>
      </w:pPr>
    </w:p>
    <w:p w:rsidR="007F2B18" w:rsidRPr="00C4537B" w:rsidRDefault="001039ED" w:rsidP="001039ED">
      <w:pPr>
        <w:rPr>
          <w:rFonts w:asciiTheme="minorHAnsi" w:hAnsiTheme="minorHAnsi" w:cstheme="minorHAnsi"/>
          <w:lang w:val="en"/>
        </w:rPr>
      </w:pPr>
      <w:r w:rsidRPr="00C4537B">
        <w:rPr>
          <w:rFonts w:asciiTheme="minorHAnsi" w:hAnsiTheme="minorHAnsi" w:cstheme="minorHAnsi"/>
          <w:b/>
          <w:bCs/>
          <w:lang w:val="en"/>
        </w:rPr>
        <w:t>To:</w:t>
      </w:r>
      <w:r w:rsidR="002D63C7" w:rsidRPr="00C4537B">
        <w:rPr>
          <w:rFonts w:asciiTheme="minorHAnsi" w:hAnsiTheme="minorHAnsi" w:cstheme="minorHAnsi"/>
          <w:b/>
          <w:bCs/>
          <w:lang w:val="en"/>
        </w:rPr>
        <w:t xml:space="preserve"> </w:t>
      </w:r>
      <w:r w:rsidR="002F1629">
        <w:rPr>
          <w:rFonts w:asciiTheme="minorHAnsi" w:hAnsiTheme="minorHAnsi" w:cstheme="minorHAnsi"/>
          <w:lang w:val="en"/>
        </w:rPr>
        <w:t>ACL Grant Recipients</w:t>
      </w:r>
    </w:p>
    <w:p w:rsidR="007F2B18" w:rsidRPr="00C4537B" w:rsidRDefault="00F029B2" w:rsidP="00F029B2">
      <w:pPr>
        <w:tabs>
          <w:tab w:val="left" w:pos="5730"/>
        </w:tabs>
        <w:rPr>
          <w:rFonts w:asciiTheme="minorHAnsi" w:hAnsiTheme="minorHAnsi" w:cstheme="minorHAnsi"/>
          <w:b/>
          <w:bCs/>
          <w:lang w:val="en"/>
        </w:rPr>
      </w:pPr>
      <w:r w:rsidRPr="00C4537B">
        <w:rPr>
          <w:rFonts w:asciiTheme="minorHAnsi" w:hAnsiTheme="minorHAnsi" w:cstheme="minorHAnsi"/>
          <w:b/>
          <w:bCs/>
          <w:lang w:val="en"/>
        </w:rPr>
        <w:tab/>
      </w:r>
    </w:p>
    <w:p w:rsidR="001039ED" w:rsidRPr="00C4537B" w:rsidRDefault="001039ED" w:rsidP="001039ED">
      <w:pPr>
        <w:rPr>
          <w:rFonts w:asciiTheme="minorHAnsi" w:hAnsiTheme="minorHAnsi" w:cstheme="minorHAnsi"/>
          <w:lang w:val="en"/>
        </w:rPr>
      </w:pPr>
      <w:r w:rsidRPr="00C4537B">
        <w:rPr>
          <w:rFonts w:asciiTheme="minorHAnsi" w:hAnsiTheme="minorHAnsi" w:cstheme="minorHAnsi"/>
          <w:b/>
          <w:bCs/>
          <w:lang w:val="en"/>
        </w:rPr>
        <w:t xml:space="preserve">Subject: </w:t>
      </w:r>
      <w:r w:rsidRPr="00C4537B">
        <w:rPr>
          <w:rFonts w:asciiTheme="minorHAnsi" w:hAnsiTheme="minorHAnsi" w:cstheme="minorHAnsi"/>
          <w:lang w:val="en"/>
        </w:rPr>
        <w:t>Changes in Federal Report</w:t>
      </w:r>
      <w:r w:rsidR="002D63C7" w:rsidRPr="00C4537B">
        <w:rPr>
          <w:rFonts w:asciiTheme="minorHAnsi" w:hAnsiTheme="minorHAnsi" w:cstheme="minorHAnsi"/>
          <w:lang w:val="en"/>
        </w:rPr>
        <w:t>ing Submission</w:t>
      </w:r>
      <w:r w:rsidRPr="00C4537B">
        <w:rPr>
          <w:rFonts w:asciiTheme="minorHAnsi" w:hAnsiTheme="minorHAnsi" w:cstheme="minorHAnsi"/>
          <w:lang w:val="en"/>
        </w:rPr>
        <w:t xml:space="preserve"> </w:t>
      </w:r>
    </w:p>
    <w:p w:rsidR="007F2B18" w:rsidRPr="00C4537B" w:rsidRDefault="007F2B18" w:rsidP="001039ED">
      <w:pPr>
        <w:rPr>
          <w:rFonts w:asciiTheme="minorHAnsi" w:hAnsiTheme="minorHAnsi" w:cstheme="minorHAnsi"/>
          <w:b/>
          <w:bCs/>
          <w:lang w:val="en"/>
        </w:rPr>
      </w:pPr>
    </w:p>
    <w:p w:rsidR="001039ED" w:rsidRPr="00C4537B" w:rsidRDefault="001039ED" w:rsidP="001039ED">
      <w:pPr>
        <w:rPr>
          <w:rFonts w:asciiTheme="minorHAnsi" w:hAnsiTheme="minorHAnsi" w:cstheme="minorHAnsi"/>
          <w:b/>
          <w:bCs/>
          <w:lang w:val="en"/>
        </w:rPr>
      </w:pPr>
      <w:r w:rsidRPr="00C4537B">
        <w:rPr>
          <w:rFonts w:asciiTheme="minorHAnsi" w:hAnsiTheme="minorHAnsi" w:cstheme="minorHAnsi"/>
          <w:b/>
          <w:bCs/>
          <w:lang w:val="en"/>
        </w:rPr>
        <w:t>Instruction:</w:t>
      </w:r>
    </w:p>
    <w:p w:rsidR="007F2B18" w:rsidRPr="00C4537B" w:rsidRDefault="007F2B18" w:rsidP="001039ED">
      <w:pPr>
        <w:rPr>
          <w:rFonts w:asciiTheme="minorHAnsi" w:hAnsiTheme="minorHAnsi" w:cstheme="minorHAnsi"/>
          <w:lang w:val="en"/>
        </w:rPr>
      </w:pPr>
    </w:p>
    <w:p w:rsidR="001039ED" w:rsidRPr="00C4537B" w:rsidRDefault="001039ED" w:rsidP="001039ED">
      <w:pPr>
        <w:rPr>
          <w:rFonts w:asciiTheme="minorHAnsi" w:hAnsiTheme="minorHAnsi" w:cstheme="minorHAnsi"/>
          <w:lang w:val="en"/>
        </w:rPr>
      </w:pPr>
      <w:r w:rsidRPr="00C4537B">
        <w:rPr>
          <w:rFonts w:asciiTheme="minorHAnsi" w:hAnsiTheme="minorHAnsi" w:cstheme="minorHAnsi"/>
          <w:lang w:val="en"/>
        </w:rPr>
        <w:t xml:space="preserve">This Notice </w:t>
      </w:r>
      <w:proofErr w:type="gramStart"/>
      <w:r w:rsidRPr="00C4537B">
        <w:rPr>
          <w:rFonts w:asciiTheme="minorHAnsi" w:hAnsiTheme="minorHAnsi" w:cstheme="minorHAnsi"/>
          <w:lang w:val="en"/>
        </w:rPr>
        <w:t>of  Instruction</w:t>
      </w:r>
      <w:proofErr w:type="gramEnd"/>
      <w:r w:rsidRPr="00C4537B">
        <w:rPr>
          <w:rFonts w:asciiTheme="minorHAnsi" w:hAnsiTheme="minorHAnsi" w:cstheme="minorHAnsi"/>
          <w:lang w:val="en"/>
        </w:rPr>
        <w:t xml:space="preserve">  notifies grantees of a change in submission of the Federal Financial Report SF-42</w:t>
      </w:r>
      <w:r w:rsidR="007F2B18" w:rsidRPr="00C4537B">
        <w:rPr>
          <w:rFonts w:asciiTheme="minorHAnsi" w:hAnsiTheme="minorHAnsi" w:cstheme="minorHAnsi"/>
          <w:lang w:val="en"/>
        </w:rPr>
        <w:t xml:space="preserve">5 for cash transactions and </w:t>
      </w:r>
      <w:r w:rsidRPr="00C4537B">
        <w:rPr>
          <w:rFonts w:asciiTheme="minorHAnsi" w:hAnsiTheme="minorHAnsi" w:cstheme="minorHAnsi"/>
          <w:lang w:val="en"/>
        </w:rPr>
        <w:t>expenditures to the U.S. Department of Health and Human Services (HHS) Payment Management System</w:t>
      </w:r>
      <w:r w:rsidR="002D63C7" w:rsidRPr="00C4537B">
        <w:rPr>
          <w:rFonts w:asciiTheme="minorHAnsi" w:hAnsiTheme="minorHAnsi" w:cstheme="minorHAnsi"/>
          <w:lang w:val="en"/>
        </w:rPr>
        <w:t xml:space="preserve"> (PMS)</w:t>
      </w:r>
      <w:r w:rsidRPr="00C4537B">
        <w:rPr>
          <w:rFonts w:asciiTheme="minorHAnsi" w:hAnsiTheme="minorHAnsi" w:cstheme="minorHAnsi"/>
          <w:lang w:val="en"/>
        </w:rPr>
        <w:t xml:space="preserve">. Grantees are also advised of the use of the online </w:t>
      </w:r>
      <w:hyperlink r:id="rId11" w:tgtFrame="_blank" w:history="1">
        <w:r w:rsidRPr="00C4537B">
          <w:rPr>
            <w:rStyle w:val="Hyperlink"/>
            <w:rFonts w:asciiTheme="minorHAnsi" w:hAnsiTheme="minorHAnsi" w:cstheme="minorHAnsi"/>
            <w:lang w:val="en"/>
          </w:rPr>
          <w:t>GrantSolutions</w:t>
        </w:r>
      </w:hyperlink>
      <w:r w:rsidRPr="00C4537B">
        <w:rPr>
          <w:rFonts w:asciiTheme="minorHAnsi" w:hAnsiTheme="minorHAnsi" w:cstheme="minorHAnsi"/>
          <w:lang w:val="en"/>
        </w:rPr>
        <w:t xml:space="preserve"> system for obtaining Notices of Award, submission of the Real Property Status Report SF-429, and the Tangible Personal Property Report SF-428.</w:t>
      </w:r>
    </w:p>
    <w:p w:rsidR="001039ED" w:rsidRPr="00C4537B" w:rsidRDefault="001039ED" w:rsidP="001039ED">
      <w:pPr>
        <w:rPr>
          <w:rFonts w:asciiTheme="minorHAnsi" w:hAnsiTheme="minorHAnsi" w:cstheme="minorHAnsi"/>
          <w:lang w:val="en"/>
        </w:rPr>
      </w:pPr>
    </w:p>
    <w:p w:rsidR="001039ED" w:rsidRPr="00C4537B" w:rsidRDefault="001039ED" w:rsidP="001039ED">
      <w:pPr>
        <w:rPr>
          <w:rFonts w:asciiTheme="minorHAnsi" w:hAnsiTheme="minorHAnsi" w:cstheme="minorHAnsi"/>
          <w:b/>
          <w:bCs/>
          <w:lang w:val="en"/>
        </w:rPr>
      </w:pPr>
      <w:r w:rsidRPr="00C4537B">
        <w:rPr>
          <w:rFonts w:asciiTheme="minorHAnsi" w:hAnsiTheme="minorHAnsi" w:cstheme="minorHAnsi"/>
          <w:b/>
          <w:bCs/>
          <w:lang w:val="en"/>
        </w:rPr>
        <w:t>Change in Submission of Federal Financial Report SF-425 for Fiscal Year (FY) 20</w:t>
      </w:r>
      <w:r w:rsidR="002D63C7" w:rsidRPr="00C4537B">
        <w:rPr>
          <w:rFonts w:asciiTheme="minorHAnsi" w:hAnsiTheme="minorHAnsi" w:cstheme="minorHAnsi"/>
          <w:b/>
          <w:bCs/>
          <w:lang w:val="en"/>
        </w:rPr>
        <w:t>20</w:t>
      </w:r>
    </w:p>
    <w:p w:rsidR="001039ED" w:rsidRPr="00C4537B" w:rsidRDefault="001039ED" w:rsidP="001039ED">
      <w:pPr>
        <w:rPr>
          <w:rFonts w:asciiTheme="minorHAnsi" w:hAnsiTheme="minorHAnsi" w:cstheme="minorHAnsi"/>
          <w:b/>
          <w:bCs/>
          <w:lang w:val="en"/>
        </w:rPr>
      </w:pPr>
    </w:p>
    <w:p w:rsidR="001039ED" w:rsidRPr="00C4537B" w:rsidRDefault="002D63C7" w:rsidP="001039ED">
      <w:pPr>
        <w:rPr>
          <w:rFonts w:asciiTheme="minorHAnsi" w:hAnsiTheme="minorHAnsi" w:cstheme="minorHAnsi"/>
          <w:lang w:val="en"/>
        </w:rPr>
      </w:pPr>
      <w:r w:rsidRPr="00C4537B">
        <w:rPr>
          <w:rFonts w:asciiTheme="minorHAnsi" w:hAnsiTheme="minorHAnsi" w:cstheme="minorHAnsi"/>
          <w:lang w:val="en"/>
        </w:rPr>
        <w:t>A</w:t>
      </w:r>
      <w:r w:rsidR="001039ED" w:rsidRPr="00C4537B">
        <w:rPr>
          <w:rFonts w:asciiTheme="minorHAnsi" w:hAnsiTheme="minorHAnsi" w:cstheme="minorHAnsi"/>
          <w:lang w:val="en"/>
        </w:rPr>
        <w:t xml:space="preserve">ll </w:t>
      </w:r>
      <w:r w:rsidRPr="00C4537B">
        <w:rPr>
          <w:rFonts w:asciiTheme="minorHAnsi" w:hAnsiTheme="minorHAnsi" w:cstheme="minorHAnsi"/>
          <w:lang w:val="en"/>
        </w:rPr>
        <w:t>F</w:t>
      </w:r>
      <w:r w:rsidR="001039ED" w:rsidRPr="00C4537B">
        <w:rPr>
          <w:rFonts w:asciiTheme="minorHAnsi" w:hAnsiTheme="minorHAnsi" w:cstheme="minorHAnsi"/>
          <w:lang w:val="en"/>
        </w:rPr>
        <w:t>Y</w:t>
      </w:r>
      <w:r w:rsidRPr="00C4537B">
        <w:rPr>
          <w:rFonts w:asciiTheme="minorHAnsi" w:hAnsiTheme="minorHAnsi" w:cstheme="minorHAnsi"/>
          <w:lang w:val="en"/>
        </w:rPr>
        <w:t xml:space="preserve"> 20 n</w:t>
      </w:r>
      <w:r w:rsidR="001039ED" w:rsidRPr="00C4537B">
        <w:rPr>
          <w:rFonts w:asciiTheme="minorHAnsi" w:hAnsiTheme="minorHAnsi" w:cstheme="minorHAnsi"/>
          <w:lang w:val="en"/>
        </w:rPr>
        <w:t xml:space="preserve">ew </w:t>
      </w:r>
      <w:r w:rsidR="0058011D" w:rsidRPr="00C4537B">
        <w:rPr>
          <w:rFonts w:asciiTheme="minorHAnsi" w:hAnsiTheme="minorHAnsi" w:cstheme="minorHAnsi"/>
          <w:lang w:val="en"/>
        </w:rPr>
        <w:t>awards</w:t>
      </w:r>
      <w:r w:rsidR="004B73FB">
        <w:rPr>
          <w:rFonts w:asciiTheme="minorHAnsi" w:hAnsiTheme="minorHAnsi" w:cstheme="minorHAnsi"/>
          <w:lang w:val="en"/>
        </w:rPr>
        <w:t>, issued effective</w:t>
      </w:r>
      <w:r w:rsidRPr="00C4537B">
        <w:rPr>
          <w:rFonts w:asciiTheme="minorHAnsi" w:hAnsiTheme="minorHAnsi" w:cstheme="minorHAnsi"/>
          <w:lang w:val="en"/>
        </w:rPr>
        <w:t xml:space="preserve"> October 1, 2019,</w:t>
      </w:r>
      <w:r w:rsidR="001039ED" w:rsidRPr="00C4537B">
        <w:rPr>
          <w:rFonts w:asciiTheme="minorHAnsi" w:hAnsiTheme="minorHAnsi" w:cstheme="minorHAnsi"/>
          <w:lang w:val="en"/>
        </w:rPr>
        <w:t xml:space="preserve"> are required to submit financial reports detailing both the cash transactions made for its federal award(s) and separate reports detailing the expenditures made for the same award(s). For most grantees, filing requirements are satisfied using the same report, Federal Financial Report standard form 425 (SF-425).</w:t>
      </w:r>
    </w:p>
    <w:p w:rsidR="0058011D" w:rsidRPr="00C4537B" w:rsidRDefault="0058011D" w:rsidP="001039ED">
      <w:pPr>
        <w:rPr>
          <w:rFonts w:asciiTheme="minorHAnsi" w:hAnsiTheme="minorHAnsi" w:cstheme="minorHAnsi"/>
          <w:lang w:val="en"/>
        </w:rPr>
      </w:pPr>
    </w:p>
    <w:p w:rsidR="001039ED" w:rsidRPr="00C4537B" w:rsidRDefault="001039ED" w:rsidP="001039ED">
      <w:pPr>
        <w:rPr>
          <w:rFonts w:asciiTheme="minorHAnsi" w:hAnsiTheme="minorHAnsi" w:cstheme="minorHAnsi"/>
          <w:lang w:val="en"/>
        </w:rPr>
      </w:pPr>
      <w:r w:rsidRPr="00C4537B">
        <w:rPr>
          <w:rFonts w:asciiTheme="minorHAnsi" w:hAnsiTheme="minorHAnsi" w:cstheme="minorHAnsi"/>
          <w:lang w:val="en"/>
        </w:rPr>
        <w:t>Cash transactions are reported quarterly with online reporting to the HHS Payment Management System (PMS) on lines 10a, b, and c of the SF-425. Expenditures, obligations, and liquidations are reported either semi-annually, or annually to the A</w:t>
      </w:r>
      <w:r w:rsidR="002D63C7" w:rsidRPr="00C4537B">
        <w:rPr>
          <w:rFonts w:asciiTheme="minorHAnsi" w:hAnsiTheme="minorHAnsi" w:cstheme="minorHAnsi"/>
          <w:lang w:val="en"/>
        </w:rPr>
        <w:t>dministration for Community Living on li</w:t>
      </w:r>
      <w:r w:rsidRPr="00C4537B">
        <w:rPr>
          <w:rFonts w:asciiTheme="minorHAnsi" w:hAnsiTheme="minorHAnsi" w:cstheme="minorHAnsi"/>
          <w:lang w:val="en"/>
        </w:rPr>
        <w:t xml:space="preserve">nes 10d through 10o of the SF-425. </w:t>
      </w:r>
    </w:p>
    <w:p w:rsidR="001039ED" w:rsidRPr="00C4537B" w:rsidRDefault="001039ED" w:rsidP="001039ED">
      <w:pPr>
        <w:rPr>
          <w:rFonts w:asciiTheme="minorHAnsi" w:hAnsiTheme="minorHAnsi" w:cstheme="minorHAnsi"/>
          <w:lang w:val="en"/>
        </w:rPr>
      </w:pPr>
    </w:p>
    <w:p w:rsidR="001039ED" w:rsidRPr="00C4537B" w:rsidRDefault="001039ED" w:rsidP="001039ED">
      <w:pPr>
        <w:rPr>
          <w:rFonts w:asciiTheme="minorHAnsi" w:hAnsiTheme="minorHAnsi" w:cstheme="minorHAnsi"/>
          <w:lang w:val="en"/>
        </w:rPr>
      </w:pPr>
      <w:r w:rsidRPr="00C4537B">
        <w:rPr>
          <w:rFonts w:asciiTheme="minorHAnsi" w:hAnsiTheme="minorHAnsi" w:cstheme="minorHAnsi"/>
          <w:lang w:val="en"/>
        </w:rPr>
        <w:t>A</w:t>
      </w:r>
      <w:r w:rsidR="00C4537B">
        <w:rPr>
          <w:rFonts w:asciiTheme="minorHAnsi" w:hAnsiTheme="minorHAnsi" w:cstheme="minorHAnsi"/>
          <w:lang w:val="en"/>
        </w:rPr>
        <w:t xml:space="preserve">CL </w:t>
      </w:r>
      <w:r w:rsidRPr="00C4537B">
        <w:rPr>
          <w:rFonts w:asciiTheme="minorHAnsi" w:hAnsiTheme="minorHAnsi" w:cstheme="minorHAnsi"/>
          <w:lang w:val="en"/>
        </w:rPr>
        <w:t>and the Program Support Center are collaborating</w:t>
      </w:r>
      <w:r w:rsidR="00B80A59">
        <w:rPr>
          <w:rFonts w:asciiTheme="minorHAnsi" w:hAnsiTheme="minorHAnsi" w:cstheme="minorHAnsi"/>
          <w:lang w:val="en"/>
        </w:rPr>
        <w:t xml:space="preserve"> o</w:t>
      </w:r>
      <w:r w:rsidRPr="00C4537B">
        <w:rPr>
          <w:rFonts w:asciiTheme="minorHAnsi" w:hAnsiTheme="minorHAnsi" w:cstheme="minorHAnsi"/>
          <w:lang w:val="en"/>
        </w:rPr>
        <w:t>n the submission of the SF-425 to reduce the burden on grantees and assist with the reconciliation of expenditures and disbursements, and to allow for timely closeout of grants.</w:t>
      </w:r>
    </w:p>
    <w:p w:rsidR="001039ED" w:rsidRPr="00C4537B" w:rsidRDefault="001039ED" w:rsidP="001039ED">
      <w:pPr>
        <w:rPr>
          <w:rFonts w:asciiTheme="minorHAnsi" w:hAnsiTheme="minorHAnsi" w:cstheme="minorHAnsi"/>
          <w:lang w:val="en"/>
        </w:rPr>
      </w:pPr>
    </w:p>
    <w:p w:rsidR="001039ED" w:rsidRPr="00C4537B" w:rsidRDefault="00EE0480" w:rsidP="001039ED">
      <w:pPr>
        <w:rPr>
          <w:rFonts w:asciiTheme="minorHAnsi" w:hAnsiTheme="minorHAnsi" w:cstheme="minorHAnsi"/>
          <w:lang w:val="en"/>
        </w:rPr>
      </w:pPr>
      <w:r>
        <w:rPr>
          <w:rFonts w:asciiTheme="minorHAnsi" w:hAnsiTheme="minorHAnsi" w:cstheme="minorHAnsi"/>
          <w:lang w:val="en"/>
        </w:rPr>
        <w:t>Beginning with FY</w:t>
      </w:r>
      <w:r w:rsidR="002D63C7" w:rsidRPr="00C4537B">
        <w:rPr>
          <w:rFonts w:asciiTheme="minorHAnsi" w:hAnsiTheme="minorHAnsi" w:cstheme="minorHAnsi"/>
          <w:lang w:val="en"/>
        </w:rPr>
        <w:t>20</w:t>
      </w:r>
      <w:r w:rsidR="001039ED" w:rsidRPr="00C4537B">
        <w:rPr>
          <w:rFonts w:asciiTheme="minorHAnsi" w:hAnsiTheme="minorHAnsi" w:cstheme="minorHAnsi"/>
          <w:lang w:val="en"/>
        </w:rPr>
        <w:t xml:space="preserve"> grant awards, this system of separate online reporting will be consolidated into a single reporting system. Starting with these awards, both the cash transactions (lines 10 a, b, and c) and the expenditures, obligations, and liquidations (lines 10d through 10o) will be reported through the grantee online accounts with PMS. </w:t>
      </w:r>
    </w:p>
    <w:p w:rsidR="001039ED" w:rsidRPr="00C4537B" w:rsidRDefault="001039ED" w:rsidP="001039ED">
      <w:pPr>
        <w:rPr>
          <w:rFonts w:asciiTheme="minorHAnsi" w:hAnsiTheme="minorHAnsi" w:cstheme="minorHAnsi"/>
          <w:lang w:val="en"/>
        </w:rPr>
      </w:pPr>
    </w:p>
    <w:p w:rsidR="001039ED" w:rsidRPr="00C4537B" w:rsidRDefault="001039ED" w:rsidP="001039ED">
      <w:pPr>
        <w:rPr>
          <w:rFonts w:asciiTheme="minorHAnsi" w:hAnsiTheme="minorHAnsi" w:cstheme="minorHAnsi"/>
          <w:lang w:val="en"/>
        </w:rPr>
      </w:pPr>
      <w:r w:rsidRPr="00C4537B">
        <w:rPr>
          <w:rFonts w:asciiTheme="minorHAnsi" w:hAnsiTheme="minorHAnsi" w:cstheme="minorHAnsi"/>
          <w:lang w:val="en"/>
        </w:rPr>
        <w:t>The first expect</w:t>
      </w:r>
      <w:r w:rsidR="007A5459" w:rsidRPr="00C4537B">
        <w:rPr>
          <w:rFonts w:asciiTheme="minorHAnsi" w:hAnsiTheme="minorHAnsi" w:cstheme="minorHAnsi"/>
          <w:lang w:val="en"/>
        </w:rPr>
        <w:t>ed reports for grantees funded on new awards in fiscal year 20</w:t>
      </w:r>
      <w:r w:rsidR="002D63C7" w:rsidRPr="00C4537B">
        <w:rPr>
          <w:rFonts w:asciiTheme="minorHAnsi" w:hAnsiTheme="minorHAnsi" w:cstheme="minorHAnsi"/>
          <w:lang w:val="en"/>
        </w:rPr>
        <w:t xml:space="preserve">20 </w:t>
      </w:r>
      <w:r w:rsidR="007A5459" w:rsidRPr="00C4537B">
        <w:rPr>
          <w:rFonts w:asciiTheme="minorHAnsi" w:hAnsiTheme="minorHAnsi" w:cstheme="minorHAnsi"/>
          <w:lang w:val="en"/>
        </w:rPr>
        <w:t>will be in 202</w:t>
      </w:r>
      <w:r w:rsidR="002D63C7" w:rsidRPr="00C4537B">
        <w:rPr>
          <w:rFonts w:asciiTheme="minorHAnsi" w:hAnsiTheme="minorHAnsi" w:cstheme="minorHAnsi"/>
          <w:lang w:val="en"/>
        </w:rPr>
        <w:t>1</w:t>
      </w:r>
      <w:r w:rsidR="007A5459" w:rsidRPr="00C4537B">
        <w:rPr>
          <w:rFonts w:asciiTheme="minorHAnsi" w:hAnsiTheme="minorHAnsi" w:cstheme="minorHAnsi"/>
          <w:lang w:val="en"/>
        </w:rPr>
        <w:t>. A</w:t>
      </w:r>
      <w:r w:rsidR="002D63C7" w:rsidRPr="00C4537B">
        <w:rPr>
          <w:rFonts w:asciiTheme="minorHAnsi" w:hAnsiTheme="minorHAnsi" w:cstheme="minorHAnsi"/>
          <w:lang w:val="en"/>
        </w:rPr>
        <w:t xml:space="preserve">CL </w:t>
      </w:r>
      <w:r w:rsidR="007A5459" w:rsidRPr="00C4537B">
        <w:rPr>
          <w:rFonts w:asciiTheme="minorHAnsi" w:hAnsiTheme="minorHAnsi" w:cstheme="minorHAnsi"/>
          <w:lang w:val="en"/>
        </w:rPr>
        <w:t xml:space="preserve">will </w:t>
      </w:r>
      <w:proofErr w:type="gramStart"/>
      <w:r w:rsidR="007A5459" w:rsidRPr="00C4537B">
        <w:rPr>
          <w:rFonts w:asciiTheme="minorHAnsi" w:hAnsiTheme="minorHAnsi" w:cstheme="minorHAnsi"/>
          <w:lang w:val="en"/>
        </w:rPr>
        <w:t>amend  terms</w:t>
      </w:r>
      <w:proofErr w:type="gramEnd"/>
      <w:r w:rsidR="007A5459" w:rsidRPr="00C4537B">
        <w:rPr>
          <w:rFonts w:asciiTheme="minorHAnsi" w:hAnsiTheme="minorHAnsi" w:cstheme="minorHAnsi"/>
          <w:lang w:val="en"/>
        </w:rPr>
        <w:t xml:space="preserve"> &amp; conditions of all affected grantees to reflect </w:t>
      </w:r>
      <w:r w:rsidR="007F2B18" w:rsidRPr="00C4537B">
        <w:rPr>
          <w:rFonts w:asciiTheme="minorHAnsi" w:hAnsiTheme="minorHAnsi" w:cstheme="minorHAnsi"/>
          <w:lang w:val="en"/>
        </w:rPr>
        <w:t xml:space="preserve"> change</w:t>
      </w:r>
      <w:r w:rsidR="00B80A59">
        <w:rPr>
          <w:rFonts w:asciiTheme="minorHAnsi" w:hAnsiTheme="minorHAnsi" w:cstheme="minorHAnsi"/>
          <w:lang w:val="en"/>
        </w:rPr>
        <w:t>s</w:t>
      </w:r>
      <w:r w:rsidR="007F2B18" w:rsidRPr="00C4537B">
        <w:rPr>
          <w:rFonts w:asciiTheme="minorHAnsi" w:hAnsiTheme="minorHAnsi" w:cstheme="minorHAnsi"/>
          <w:lang w:val="en"/>
        </w:rPr>
        <w:t xml:space="preserve"> in SF-425</w:t>
      </w:r>
      <w:r w:rsidR="00B80A59">
        <w:rPr>
          <w:rFonts w:asciiTheme="minorHAnsi" w:hAnsiTheme="minorHAnsi" w:cstheme="minorHAnsi"/>
          <w:lang w:val="en"/>
        </w:rPr>
        <w:t xml:space="preserve"> r</w:t>
      </w:r>
      <w:r w:rsidR="007A5459" w:rsidRPr="00C4537B">
        <w:rPr>
          <w:rFonts w:asciiTheme="minorHAnsi" w:hAnsiTheme="minorHAnsi" w:cstheme="minorHAnsi"/>
          <w:lang w:val="en"/>
        </w:rPr>
        <w:t>eporting requir</w:t>
      </w:r>
      <w:r w:rsidR="002D63C7" w:rsidRPr="00C4537B">
        <w:rPr>
          <w:rFonts w:asciiTheme="minorHAnsi" w:hAnsiTheme="minorHAnsi" w:cstheme="minorHAnsi"/>
          <w:lang w:val="en"/>
        </w:rPr>
        <w:t>e</w:t>
      </w:r>
      <w:r w:rsidR="007A5459" w:rsidRPr="00C4537B">
        <w:rPr>
          <w:rFonts w:asciiTheme="minorHAnsi" w:hAnsiTheme="minorHAnsi" w:cstheme="minorHAnsi"/>
          <w:lang w:val="en"/>
        </w:rPr>
        <w:t>ments with submission dates. This infor</w:t>
      </w:r>
      <w:r w:rsidRPr="00C4537B">
        <w:rPr>
          <w:rFonts w:asciiTheme="minorHAnsi" w:hAnsiTheme="minorHAnsi" w:cstheme="minorHAnsi"/>
          <w:lang w:val="en"/>
        </w:rPr>
        <w:t xml:space="preserve">mation will no longer be reported separately </w:t>
      </w:r>
      <w:r w:rsidR="00B80A59">
        <w:rPr>
          <w:rFonts w:asciiTheme="minorHAnsi" w:hAnsiTheme="minorHAnsi" w:cstheme="minorHAnsi"/>
          <w:lang w:val="en"/>
        </w:rPr>
        <w:t>in</w:t>
      </w:r>
      <w:r w:rsidRPr="00C4537B">
        <w:rPr>
          <w:rFonts w:asciiTheme="minorHAnsi" w:hAnsiTheme="minorHAnsi" w:cstheme="minorHAnsi"/>
          <w:lang w:val="en"/>
        </w:rPr>
        <w:t xml:space="preserve"> </w:t>
      </w:r>
      <w:proofErr w:type="spellStart"/>
      <w:r w:rsidR="002D63C7" w:rsidRPr="00C4537B">
        <w:rPr>
          <w:rFonts w:asciiTheme="minorHAnsi" w:hAnsiTheme="minorHAnsi" w:cstheme="minorHAnsi"/>
          <w:lang w:val="en"/>
        </w:rPr>
        <w:t>GrantS</w:t>
      </w:r>
      <w:r w:rsidR="007A5459" w:rsidRPr="00C4537B">
        <w:rPr>
          <w:rFonts w:asciiTheme="minorHAnsi" w:hAnsiTheme="minorHAnsi" w:cstheme="minorHAnsi"/>
          <w:lang w:val="en"/>
        </w:rPr>
        <w:t>olut</w:t>
      </w:r>
      <w:r w:rsidR="00B80A59">
        <w:rPr>
          <w:rFonts w:asciiTheme="minorHAnsi" w:hAnsiTheme="minorHAnsi" w:cstheme="minorHAnsi"/>
          <w:lang w:val="en"/>
        </w:rPr>
        <w:t>ions</w:t>
      </w:r>
      <w:proofErr w:type="spellEnd"/>
      <w:r w:rsidRPr="00C4537B">
        <w:rPr>
          <w:rFonts w:asciiTheme="minorHAnsi" w:hAnsiTheme="minorHAnsi" w:cstheme="minorHAnsi"/>
          <w:lang w:val="en"/>
        </w:rPr>
        <w:t>.</w:t>
      </w:r>
    </w:p>
    <w:p w:rsidR="0058011D" w:rsidRPr="00C4537B" w:rsidRDefault="0058011D" w:rsidP="001039ED">
      <w:pPr>
        <w:rPr>
          <w:rFonts w:asciiTheme="minorHAnsi" w:hAnsiTheme="minorHAnsi" w:cstheme="minorHAnsi"/>
          <w:lang w:val="en"/>
        </w:rPr>
      </w:pPr>
    </w:p>
    <w:p w:rsidR="0058011D" w:rsidRPr="00C4537B" w:rsidRDefault="002D63C7" w:rsidP="0058011D">
      <w:pPr>
        <w:rPr>
          <w:rFonts w:asciiTheme="minorHAnsi" w:hAnsiTheme="minorHAnsi" w:cstheme="minorHAnsi"/>
          <w:lang w:val="en"/>
        </w:rPr>
      </w:pPr>
      <w:r w:rsidRPr="00C4537B">
        <w:rPr>
          <w:rFonts w:asciiTheme="minorHAnsi" w:hAnsiTheme="minorHAnsi" w:cstheme="minorHAnsi"/>
          <w:lang w:val="en"/>
        </w:rPr>
        <w:t xml:space="preserve">Any Federal Financial Reports </w:t>
      </w:r>
      <w:r w:rsidR="0058011D" w:rsidRPr="00C4537B">
        <w:rPr>
          <w:rFonts w:asciiTheme="minorHAnsi" w:hAnsiTheme="minorHAnsi" w:cstheme="minorHAnsi"/>
          <w:lang w:val="en"/>
        </w:rPr>
        <w:t>for non-c</w:t>
      </w:r>
      <w:r w:rsidR="007F2FA9" w:rsidRPr="00C4537B">
        <w:rPr>
          <w:rFonts w:asciiTheme="minorHAnsi" w:hAnsiTheme="minorHAnsi" w:cstheme="minorHAnsi"/>
          <w:lang w:val="en"/>
        </w:rPr>
        <w:t xml:space="preserve">ompeting continuation awards </w:t>
      </w:r>
      <w:r w:rsidR="00EE0480">
        <w:rPr>
          <w:rFonts w:asciiTheme="minorHAnsi" w:hAnsiTheme="minorHAnsi" w:cstheme="minorHAnsi"/>
          <w:lang w:val="en"/>
        </w:rPr>
        <w:t>for FY</w:t>
      </w:r>
      <w:bookmarkStart w:id="0" w:name="_GoBack"/>
      <w:bookmarkEnd w:id="0"/>
      <w:r w:rsidR="0058011D" w:rsidRPr="00C4537B">
        <w:rPr>
          <w:rFonts w:asciiTheme="minorHAnsi" w:hAnsiTheme="minorHAnsi" w:cstheme="minorHAnsi"/>
          <w:lang w:val="en"/>
        </w:rPr>
        <w:t>18 and FY19 or earlier, must be submitted as a scanned document</w:t>
      </w:r>
      <w:r w:rsidR="00B80A59" w:rsidRPr="00B80A59">
        <w:rPr>
          <w:rFonts w:asciiTheme="minorHAnsi" w:hAnsiTheme="minorHAnsi" w:cstheme="minorHAnsi"/>
          <w:lang w:val="en"/>
        </w:rPr>
        <w:t xml:space="preserve"> and uploaded</w:t>
      </w:r>
      <w:r w:rsidR="0058011D" w:rsidRPr="00B80A59">
        <w:rPr>
          <w:rFonts w:asciiTheme="minorHAnsi" w:hAnsiTheme="minorHAnsi" w:cstheme="minorHAnsi"/>
          <w:lang w:val="en"/>
        </w:rPr>
        <w:t xml:space="preserve"> </w:t>
      </w:r>
      <w:r w:rsidR="0058011D" w:rsidRPr="00C4537B">
        <w:rPr>
          <w:rFonts w:asciiTheme="minorHAnsi" w:hAnsiTheme="minorHAnsi" w:cstheme="minorHAnsi"/>
          <w:lang w:val="en"/>
        </w:rPr>
        <w:t>to the Grant Notes file in GrantSolutions</w:t>
      </w:r>
      <w:r w:rsidR="007F2FA9" w:rsidRPr="00C4537B">
        <w:rPr>
          <w:rFonts w:asciiTheme="minorHAnsi" w:hAnsiTheme="minorHAnsi" w:cstheme="minorHAnsi"/>
          <w:lang w:val="en"/>
        </w:rPr>
        <w:t>.</w:t>
      </w:r>
    </w:p>
    <w:p w:rsidR="007A5459" w:rsidRPr="00C4537B" w:rsidRDefault="007A5459" w:rsidP="001039ED">
      <w:pPr>
        <w:rPr>
          <w:rFonts w:asciiTheme="minorHAnsi" w:hAnsiTheme="minorHAnsi" w:cstheme="minorHAnsi"/>
          <w:lang w:val="en"/>
        </w:rPr>
      </w:pPr>
    </w:p>
    <w:p w:rsidR="001039ED" w:rsidRPr="00C4537B" w:rsidRDefault="001039ED" w:rsidP="001039ED">
      <w:pPr>
        <w:rPr>
          <w:rFonts w:asciiTheme="minorHAnsi" w:hAnsiTheme="minorHAnsi" w:cstheme="minorHAnsi"/>
          <w:lang w:val="en"/>
        </w:rPr>
      </w:pPr>
      <w:r w:rsidRPr="00C4537B">
        <w:rPr>
          <w:rFonts w:asciiTheme="minorHAnsi" w:hAnsiTheme="minorHAnsi" w:cstheme="minorHAnsi"/>
          <w:lang w:val="en"/>
        </w:rPr>
        <w:t>Every grantee should already have a PMS account to allow access to comp</w:t>
      </w:r>
      <w:r w:rsidR="002F1629">
        <w:rPr>
          <w:rFonts w:asciiTheme="minorHAnsi" w:hAnsiTheme="minorHAnsi" w:cstheme="minorHAnsi"/>
          <w:lang w:val="en"/>
        </w:rPr>
        <w:t xml:space="preserve">lete the SF-425. To update permission or request new access for the FFR Module, </w:t>
      </w:r>
      <w:r w:rsidRPr="00C4537B">
        <w:rPr>
          <w:rFonts w:asciiTheme="minorHAnsi" w:hAnsiTheme="minorHAnsi" w:cstheme="minorHAnsi"/>
          <w:lang w:val="en"/>
        </w:rPr>
        <w:t xml:space="preserve">please </w:t>
      </w:r>
      <w:r w:rsidR="004B73FB">
        <w:rPr>
          <w:rFonts w:asciiTheme="minorHAnsi" w:hAnsiTheme="minorHAnsi" w:cstheme="minorHAnsi"/>
          <w:lang w:val="en"/>
        </w:rPr>
        <w:t xml:space="preserve">copy the link in your browser and follow step by step </w:t>
      </w:r>
      <w:r w:rsidR="002F1629">
        <w:rPr>
          <w:rFonts w:asciiTheme="minorHAnsi" w:hAnsiTheme="minorHAnsi" w:cstheme="minorHAnsi"/>
          <w:lang w:val="en"/>
        </w:rPr>
        <w:t>instructions.</w:t>
      </w:r>
      <w:r w:rsidR="004B73FB">
        <w:rPr>
          <w:rFonts w:asciiTheme="minorHAnsi" w:hAnsiTheme="minorHAnsi" w:cstheme="minorHAnsi"/>
          <w:lang w:val="en"/>
        </w:rPr>
        <w:t xml:space="preserve"> Link to update permissions:  </w:t>
      </w:r>
      <w:hyperlink r:id="rId12" w:history="1">
        <w:r w:rsidR="004B73FB" w:rsidRPr="001A1176">
          <w:rPr>
            <w:rStyle w:val="Hyperlink"/>
            <w:rFonts w:asciiTheme="minorHAnsi" w:hAnsiTheme="minorHAnsi" w:cstheme="minorHAnsi"/>
            <w:lang w:val="en"/>
          </w:rPr>
          <w:t>https://pms.psc.gov/grant-recipients/access-changes.html</w:t>
        </w:r>
      </w:hyperlink>
      <w:r w:rsidR="004B73FB">
        <w:rPr>
          <w:rFonts w:asciiTheme="minorHAnsi" w:hAnsiTheme="minorHAnsi" w:cstheme="minorHAnsi"/>
          <w:lang w:val="en"/>
        </w:rPr>
        <w:t xml:space="preserve">  and</w:t>
      </w:r>
      <w:r w:rsidR="002F1629">
        <w:rPr>
          <w:rFonts w:asciiTheme="minorHAnsi" w:hAnsiTheme="minorHAnsi" w:cstheme="minorHAnsi"/>
          <w:lang w:val="en"/>
        </w:rPr>
        <w:t xml:space="preserve"> </w:t>
      </w:r>
      <w:proofErr w:type="gramStart"/>
      <w:r w:rsidR="002F1629">
        <w:rPr>
          <w:rFonts w:asciiTheme="minorHAnsi" w:hAnsiTheme="minorHAnsi" w:cstheme="minorHAnsi"/>
          <w:lang w:val="en"/>
        </w:rPr>
        <w:t>the</w:t>
      </w:r>
      <w:r w:rsidR="004B73FB">
        <w:rPr>
          <w:rFonts w:asciiTheme="minorHAnsi" w:hAnsiTheme="minorHAnsi" w:cstheme="minorHAnsi"/>
          <w:lang w:val="en"/>
        </w:rPr>
        <w:t xml:space="preserve">  new</w:t>
      </w:r>
      <w:proofErr w:type="gramEnd"/>
      <w:r w:rsidR="004B73FB">
        <w:rPr>
          <w:rFonts w:asciiTheme="minorHAnsi" w:hAnsiTheme="minorHAnsi" w:cstheme="minorHAnsi"/>
          <w:lang w:val="en"/>
        </w:rPr>
        <w:t xml:space="preserve"> user access</w:t>
      </w:r>
      <w:r w:rsidR="004B73FB" w:rsidRPr="004B73FB">
        <w:t xml:space="preserve"> </w:t>
      </w:r>
      <w:r w:rsidR="004B73FB">
        <w:t xml:space="preserve">link is as follows:  </w:t>
      </w:r>
      <w:hyperlink r:id="rId13" w:history="1">
        <w:r w:rsidR="004B73FB" w:rsidRPr="001A1176">
          <w:rPr>
            <w:rStyle w:val="Hyperlink"/>
            <w:rFonts w:asciiTheme="minorHAnsi" w:hAnsiTheme="minorHAnsi" w:cstheme="minorHAnsi"/>
            <w:lang w:val="en"/>
          </w:rPr>
          <w:t>https://pms.psc.gov/grant-recipients/access-newuser.html</w:t>
        </w:r>
      </w:hyperlink>
      <w:r w:rsidR="004B73FB">
        <w:rPr>
          <w:rFonts w:asciiTheme="minorHAnsi" w:hAnsiTheme="minorHAnsi" w:cstheme="minorHAnsi"/>
          <w:lang w:val="en"/>
        </w:rPr>
        <w:t xml:space="preserve"> .</w:t>
      </w:r>
    </w:p>
    <w:p w:rsidR="007A5459" w:rsidRPr="00C4537B" w:rsidRDefault="007A5459" w:rsidP="001039ED">
      <w:pPr>
        <w:rPr>
          <w:rFonts w:asciiTheme="minorHAnsi" w:hAnsiTheme="minorHAnsi" w:cstheme="minorHAnsi"/>
          <w:lang w:val="en"/>
        </w:rPr>
      </w:pPr>
    </w:p>
    <w:p w:rsidR="00601A11" w:rsidRPr="00C4537B" w:rsidRDefault="007F2B18">
      <w:pPr>
        <w:rPr>
          <w:rFonts w:asciiTheme="minorHAnsi" w:hAnsiTheme="minorHAnsi" w:cstheme="minorHAnsi"/>
        </w:rPr>
      </w:pPr>
      <w:r w:rsidRPr="00C4537B">
        <w:rPr>
          <w:rFonts w:asciiTheme="minorHAnsi" w:hAnsiTheme="minorHAnsi" w:cstheme="minorHAnsi"/>
        </w:rPr>
        <w:t>Please contact the Grants Management Specialist identified on the last page of grantee terms &amp; conditions for any questions.</w:t>
      </w:r>
    </w:p>
    <w:p w:rsidR="007F2B18" w:rsidRPr="00C4537B" w:rsidRDefault="007F2B18">
      <w:pPr>
        <w:rPr>
          <w:rFonts w:asciiTheme="minorHAnsi" w:hAnsiTheme="minorHAnsi" w:cstheme="minorHAnsi"/>
        </w:rPr>
      </w:pPr>
    </w:p>
    <w:p w:rsidR="007F2B18" w:rsidRDefault="007F2B18">
      <w:pPr>
        <w:rPr>
          <w:rFonts w:asciiTheme="minorHAnsi" w:hAnsiTheme="minorHAnsi" w:cstheme="minorHAnsi"/>
        </w:rPr>
      </w:pPr>
      <w:r w:rsidRPr="00C4537B">
        <w:rPr>
          <w:rFonts w:asciiTheme="minorHAnsi" w:hAnsiTheme="minorHAnsi" w:cstheme="minorHAnsi"/>
        </w:rPr>
        <w:t>Thank you,</w:t>
      </w:r>
    </w:p>
    <w:p w:rsidR="00C4537B" w:rsidRPr="00C4537B" w:rsidRDefault="00C4537B">
      <w:pPr>
        <w:rPr>
          <w:rFonts w:ascii="Tandelle" w:hAnsi="Tandelle" w:cstheme="minorHAnsi"/>
        </w:rPr>
      </w:pPr>
    </w:p>
    <w:p w:rsidR="00C4537B" w:rsidRDefault="00C4537B">
      <w:pPr>
        <w:rPr>
          <w:rFonts w:ascii="Lucida Handwriting" w:hAnsi="Lucida Handwriting" w:cstheme="minorHAnsi"/>
        </w:rPr>
      </w:pPr>
      <w:r w:rsidRPr="00C4537B">
        <w:rPr>
          <w:rFonts w:ascii="Lucida Handwriting" w:hAnsi="Lucida Handwriting" w:cstheme="minorHAnsi"/>
        </w:rPr>
        <w:t>Tanielle Chandler</w:t>
      </w:r>
    </w:p>
    <w:p w:rsidR="00B80A59" w:rsidRPr="00B80A59" w:rsidRDefault="00B80A59">
      <w:pPr>
        <w:rPr>
          <w:rFonts w:ascii="Calibri" w:hAnsi="Calibri" w:cs="Calibri"/>
        </w:rPr>
      </w:pPr>
      <w:r>
        <w:rPr>
          <w:rFonts w:ascii="Calibri" w:hAnsi="Calibri" w:cs="Calibri"/>
        </w:rPr>
        <w:t>Tanielle Chandler</w:t>
      </w:r>
    </w:p>
    <w:p w:rsidR="007F2B18" w:rsidRPr="00C4537B" w:rsidRDefault="007F2B18">
      <w:pPr>
        <w:rPr>
          <w:rFonts w:asciiTheme="minorHAnsi" w:hAnsiTheme="minorHAnsi" w:cstheme="minorHAnsi"/>
        </w:rPr>
      </w:pPr>
      <w:r w:rsidRPr="00C4537B">
        <w:rPr>
          <w:rFonts w:asciiTheme="minorHAnsi" w:hAnsiTheme="minorHAnsi" w:cstheme="minorHAnsi"/>
        </w:rPr>
        <w:t>Chief Grants Management Officer</w:t>
      </w:r>
    </w:p>
    <w:sectPr w:rsidR="007F2B18" w:rsidRPr="00C4537B" w:rsidSect="00B80A59">
      <w:headerReference w:type="default" r:id="rId14"/>
      <w:headerReference w:type="first" r:id="rId15"/>
      <w:type w:val="continuous"/>
      <w:pgSz w:w="12240" w:h="15840" w:code="1"/>
      <w:pgMar w:top="1440" w:right="1440" w:bottom="1170" w:left="1440" w:header="446"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85" w:rsidRDefault="004D1485">
      <w:r>
        <w:separator/>
      </w:r>
    </w:p>
  </w:endnote>
  <w:endnote w:type="continuationSeparator" w:id="0">
    <w:p w:rsidR="004D1485" w:rsidRDefault="004D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andelle">
    <w:altName w:val="Franklin Gothic Medium Cond"/>
    <w:panose1 w:val="02000508030000020004"/>
    <w:charset w:val="00"/>
    <w:family w:val="auto"/>
    <w:pitch w:val="variable"/>
    <w:sig w:usb0="A000002F" w:usb1="5000004A"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85" w:rsidRDefault="004D1485">
      <w:r>
        <w:separator/>
      </w:r>
    </w:p>
  </w:footnote>
  <w:footnote w:type="continuationSeparator" w:id="0">
    <w:p w:rsidR="004D1485" w:rsidRDefault="004D1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6C" w:rsidRDefault="001039ED" w:rsidP="005C172D">
    <w:pPr>
      <w:pStyle w:val="Header"/>
      <w:jc w:val="right"/>
      <w:rPr>
        <w:rStyle w:val="PageNumber"/>
        <w:sz w:val="24"/>
      </w:rPr>
    </w:pPr>
    <w:r>
      <w:rPr>
        <w:sz w:val="24"/>
      </w:rPr>
      <w:t>P</w:t>
    </w:r>
    <w:r w:rsidR="00E07F6C">
      <w:rPr>
        <w:sz w:val="24"/>
      </w:rPr>
      <w:t xml:space="preserve">age </w:t>
    </w:r>
    <w:r w:rsidR="002911EF">
      <w:rPr>
        <w:rStyle w:val="PageNumber"/>
        <w:sz w:val="24"/>
      </w:rPr>
      <w:fldChar w:fldCharType="begin"/>
    </w:r>
    <w:r w:rsidR="00E07F6C">
      <w:rPr>
        <w:rStyle w:val="PageNumber"/>
        <w:sz w:val="24"/>
      </w:rPr>
      <w:instrText xml:space="preserve"> PAGE </w:instrText>
    </w:r>
    <w:r w:rsidR="002911EF">
      <w:rPr>
        <w:rStyle w:val="PageNumber"/>
        <w:sz w:val="24"/>
      </w:rPr>
      <w:fldChar w:fldCharType="separate"/>
    </w:r>
    <w:r w:rsidR="00B80A59">
      <w:rPr>
        <w:rStyle w:val="PageNumber"/>
        <w:noProof/>
        <w:sz w:val="24"/>
      </w:rPr>
      <w:t>2</w:t>
    </w:r>
    <w:r w:rsidR="002911EF">
      <w:rPr>
        <w:rStyle w:val="PageNumber"/>
        <w:sz w:val="24"/>
      </w:rPr>
      <w:fldChar w:fldCharType="end"/>
    </w:r>
  </w:p>
  <w:p w:rsidR="00E07F6C" w:rsidRDefault="00E07F6C">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DA" w:rsidRDefault="007274DA" w:rsidP="007274DA">
    <w:pPr>
      <w:pBdr>
        <w:bottom w:val="single" w:sz="4" w:space="1" w:color="auto"/>
      </w:pBdr>
      <w:ind w:left="-540" w:right="-900"/>
      <w:rPr>
        <w:color w:val="333399"/>
      </w:rPr>
    </w:pPr>
    <w:r>
      <w:rPr>
        <w:noProof/>
      </w:rPr>
      <w:drawing>
        <wp:anchor distT="0" distB="0" distL="114300" distR="114300" simplePos="0" relativeHeight="251659264" behindDoc="1" locked="0" layoutInCell="1" allowOverlap="1" wp14:anchorId="64FD2ACC" wp14:editId="08F801D2">
          <wp:simplePos x="0" y="0"/>
          <wp:positionH relativeFrom="column">
            <wp:posOffset>-690880</wp:posOffset>
          </wp:positionH>
          <wp:positionV relativeFrom="paragraph">
            <wp:posOffset>-149860</wp:posOffset>
          </wp:positionV>
          <wp:extent cx="715645" cy="800100"/>
          <wp:effectExtent l="0" t="0" r="8255" b="0"/>
          <wp:wrapThrough wrapText="bothSides">
            <wp:wrapPolygon edited="0">
              <wp:start x="0" y="0"/>
              <wp:lineTo x="0" y="21086"/>
              <wp:lineTo x="21274" y="21086"/>
              <wp:lineTo x="21274" y="0"/>
              <wp:lineTo x="0" y="0"/>
            </wp:wrapPolygon>
          </wp:wrapThrough>
          <wp:docPr id="4" name="Picture 4" descr="hhs let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 letter 2"/>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a:off x="0" y="0"/>
                    <a:ext cx="71564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cs="Garamond"/>
        <w:b/>
        <w:bCs/>
        <w:snapToGrid w:val="0"/>
        <w:color w:val="333399"/>
        <w:sz w:val="22"/>
        <w:szCs w:val="22"/>
      </w:rPr>
      <w:t xml:space="preserve">DEPARTMENT OF HEALTH &amp; HUMAN SERVICES                           </w:t>
    </w:r>
    <w:r>
      <w:rPr>
        <w:rFonts w:ascii="Garamond" w:hAnsi="Garamond"/>
        <w:b/>
        <w:bCs/>
        <w:snapToGrid w:val="0"/>
        <w:color w:val="333399"/>
      </w:rPr>
      <w:t>Administration for Community Living</w:t>
    </w:r>
  </w:p>
  <w:p w:rsidR="007274DA" w:rsidRPr="007274DA" w:rsidRDefault="007274DA" w:rsidP="007274DA">
    <w:pPr>
      <w:pStyle w:val="Heading4"/>
      <w:ind w:left="-540" w:right="-900"/>
      <w:jc w:val="right"/>
      <w:rPr>
        <w:i w:val="0"/>
        <w:color w:val="333399"/>
      </w:rPr>
    </w:pPr>
    <w:r w:rsidRPr="007274DA">
      <w:rPr>
        <w:i w:val="0"/>
        <w:color w:val="333399"/>
      </w:rPr>
      <w:t>Washington, D.C. 20201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17BFF"/>
    <w:multiLevelType w:val="hybridMultilevel"/>
    <w:tmpl w:val="117627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E7C39AE"/>
    <w:multiLevelType w:val="multilevel"/>
    <w:tmpl w:val="0EAC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DD76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C5"/>
    <w:rsid w:val="00015966"/>
    <w:rsid w:val="000400C8"/>
    <w:rsid w:val="00042EDF"/>
    <w:rsid w:val="000566E2"/>
    <w:rsid w:val="00081EB9"/>
    <w:rsid w:val="000A2607"/>
    <w:rsid w:val="000A6D16"/>
    <w:rsid w:val="001039ED"/>
    <w:rsid w:val="001468AE"/>
    <w:rsid w:val="001B5B37"/>
    <w:rsid w:val="002630A4"/>
    <w:rsid w:val="002911EF"/>
    <w:rsid w:val="00291C20"/>
    <w:rsid w:val="002C4D6F"/>
    <w:rsid w:val="002D63C7"/>
    <w:rsid w:val="002E1606"/>
    <w:rsid w:val="002F1629"/>
    <w:rsid w:val="00305FF2"/>
    <w:rsid w:val="00313B8E"/>
    <w:rsid w:val="00315713"/>
    <w:rsid w:val="003413CF"/>
    <w:rsid w:val="00344AAE"/>
    <w:rsid w:val="00357FD0"/>
    <w:rsid w:val="003A1325"/>
    <w:rsid w:val="003A6654"/>
    <w:rsid w:val="0041102D"/>
    <w:rsid w:val="00450DA1"/>
    <w:rsid w:val="004717C5"/>
    <w:rsid w:val="00481D70"/>
    <w:rsid w:val="004B73FB"/>
    <w:rsid w:val="004D1485"/>
    <w:rsid w:val="004D44C4"/>
    <w:rsid w:val="00533F21"/>
    <w:rsid w:val="005479C5"/>
    <w:rsid w:val="005570B6"/>
    <w:rsid w:val="0057757E"/>
    <w:rsid w:val="0058011D"/>
    <w:rsid w:val="00585475"/>
    <w:rsid w:val="005A31AE"/>
    <w:rsid w:val="005C172D"/>
    <w:rsid w:val="005D706B"/>
    <w:rsid w:val="005E43B9"/>
    <w:rsid w:val="005F2E01"/>
    <w:rsid w:val="00601A11"/>
    <w:rsid w:val="006068BF"/>
    <w:rsid w:val="006320A0"/>
    <w:rsid w:val="00634C50"/>
    <w:rsid w:val="00647EFB"/>
    <w:rsid w:val="00661E7E"/>
    <w:rsid w:val="00662168"/>
    <w:rsid w:val="006674B1"/>
    <w:rsid w:val="00672E28"/>
    <w:rsid w:val="00694F48"/>
    <w:rsid w:val="00697AF3"/>
    <w:rsid w:val="006A55B8"/>
    <w:rsid w:val="006E0D56"/>
    <w:rsid w:val="007274DA"/>
    <w:rsid w:val="007321E5"/>
    <w:rsid w:val="00734BA3"/>
    <w:rsid w:val="00745995"/>
    <w:rsid w:val="007A5459"/>
    <w:rsid w:val="007B5C33"/>
    <w:rsid w:val="007C217B"/>
    <w:rsid w:val="007F2B18"/>
    <w:rsid w:val="007F2FA9"/>
    <w:rsid w:val="008200F7"/>
    <w:rsid w:val="008A797B"/>
    <w:rsid w:val="008C6991"/>
    <w:rsid w:val="008E7752"/>
    <w:rsid w:val="00942FB2"/>
    <w:rsid w:val="009575B6"/>
    <w:rsid w:val="009A57C5"/>
    <w:rsid w:val="009C26FE"/>
    <w:rsid w:val="009D5DC6"/>
    <w:rsid w:val="009E2E2E"/>
    <w:rsid w:val="009E3657"/>
    <w:rsid w:val="009F0D70"/>
    <w:rsid w:val="00A30329"/>
    <w:rsid w:val="00A503CC"/>
    <w:rsid w:val="00A66E2F"/>
    <w:rsid w:val="00A76A45"/>
    <w:rsid w:val="00AE594E"/>
    <w:rsid w:val="00B1253B"/>
    <w:rsid w:val="00B26E81"/>
    <w:rsid w:val="00B46456"/>
    <w:rsid w:val="00B67AA3"/>
    <w:rsid w:val="00B71B95"/>
    <w:rsid w:val="00B80A59"/>
    <w:rsid w:val="00BA793D"/>
    <w:rsid w:val="00BF3A4F"/>
    <w:rsid w:val="00C00490"/>
    <w:rsid w:val="00C06BE5"/>
    <w:rsid w:val="00C103B6"/>
    <w:rsid w:val="00C36291"/>
    <w:rsid w:val="00C4537B"/>
    <w:rsid w:val="00C502B2"/>
    <w:rsid w:val="00C77E1C"/>
    <w:rsid w:val="00C8204F"/>
    <w:rsid w:val="00CA0930"/>
    <w:rsid w:val="00CC68DD"/>
    <w:rsid w:val="00D1386F"/>
    <w:rsid w:val="00D37EBB"/>
    <w:rsid w:val="00D73610"/>
    <w:rsid w:val="00D96A83"/>
    <w:rsid w:val="00E07F6C"/>
    <w:rsid w:val="00E40223"/>
    <w:rsid w:val="00E476B5"/>
    <w:rsid w:val="00E619C8"/>
    <w:rsid w:val="00EA0828"/>
    <w:rsid w:val="00EE0480"/>
    <w:rsid w:val="00F029B2"/>
    <w:rsid w:val="00F45B6D"/>
    <w:rsid w:val="00F745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D0BDE"/>
  <w15:docId w15:val="{995978F4-C4DC-44CB-9527-D6AA8D9C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72D"/>
  </w:style>
  <w:style w:type="paragraph" w:styleId="Heading1">
    <w:name w:val="heading 1"/>
    <w:basedOn w:val="Normal"/>
    <w:next w:val="Normal"/>
    <w:qFormat/>
    <w:rsid w:val="006674B1"/>
    <w:pPr>
      <w:keepNext/>
      <w:spacing w:before="240" w:after="60"/>
      <w:outlineLvl w:val="0"/>
    </w:pPr>
    <w:rPr>
      <w:rFonts w:ascii="Arial" w:hAnsi="Arial"/>
      <w:b/>
      <w:kern w:val="28"/>
      <w:sz w:val="28"/>
    </w:rPr>
  </w:style>
  <w:style w:type="paragraph" w:styleId="Heading2">
    <w:name w:val="heading 2"/>
    <w:basedOn w:val="Normal"/>
    <w:next w:val="Normal"/>
    <w:qFormat/>
    <w:rsid w:val="006674B1"/>
    <w:pPr>
      <w:keepNext/>
      <w:spacing w:after="120"/>
      <w:outlineLvl w:val="1"/>
    </w:pPr>
    <w:rPr>
      <w:b/>
    </w:rPr>
  </w:style>
  <w:style w:type="paragraph" w:styleId="Heading4">
    <w:name w:val="heading 4"/>
    <w:basedOn w:val="Normal"/>
    <w:next w:val="Normal"/>
    <w:link w:val="Heading4Char"/>
    <w:semiHidden/>
    <w:unhideWhenUsed/>
    <w:qFormat/>
    <w:rsid w:val="007274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674B1"/>
    <w:pPr>
      <w:framePr w:w="7920" w:h="1980" w:hRule="exact" w:hSpace="180" w:wrap="auto" w:hAnchor="page" w:xAlign="center" w:yAlign="bottom"/>
      <w:widowControl w:val="0"/>
      <w:ind w:left="2880"/>
    </w:pPr>
    <w:rPr>
      <w:sz w:val="24"/>
    </w:rPr>
  </w:style>
  <w:style w:type="paragraph" w:styleId="EnvelopeReturn">
    <w:name w:val="envelope return"/>
    <w:basedOn w:val="Normal"/>
    <w:rsid w:val="006674B1"/>
    <w:pPr>
      <w:widowControl w:val="0"/>
    </w:pPr>
  </w:style>
  <w:style w:type="paragraph" w:styleId="Header">
    <w:name w:val="header"/>
    <w:basedOn w:val="Normal"/>
    <w:rsid w:val="006674B1"/>
    <w:pPr>
      <w:tabs>
        <w:tab w:val="center" w:pos="4320"/>
        <w:tab w:val="right" w:pos="8640"/>
      </w:tabs>
    </w:pPr>
  </w:style>
  <w:style w:type="paragraph" w:styleId="Footer">
    <w:name w:val="footer"/>
    <w:basedOn w:val="Normal"/>
    <w:rsid w:val="006674B1"/>
    <w:pPr>
      <w:tabs>
        <w:tab w:val="center" w:pos="4320"/>
        <w:tab w:val="right" w:pos="8640"/>
      </w:tabs>
    </w:pPr>
  </w:style>
  <w:style w:type="character" w:styleId="PageNumber">
    <w:name w:val="page number"/>
    <w:basedOn w:val="DefaultParagraphFont"/>
    <w:rsid w:val="006674B1"/>
  </w:style>
  <w:style w:type="paragraph" w:styleId="BodyText">
    <w:name w:val="Body Text"/>
    <w:basedOn w:val="Normal"/>
    <w:rsid w:val="005C172D"/>
    <w:rPr>
      <w:sz w:val="24"/>
    </w:rPr>
  </w:style>
  <w:style w:type="character" w:styleId="Hyperlink">
    <w:name w:val="Hyperlink"/>
    <w:basedOn w:val="DefaultParagraphFont"/>
    <w:rsid w:val="00601A11"/>
    <w:rPr>
      <w:color w:val="0000FF"/>
      <w:u w:val="single"/>
    </w:rPr>
  </w:style>
  <w:style w:type="table" w:styleId="TableGrid">
    <w:name w:val="Table Grid"/>
    <w:basedOn w:val="TableNormal"/>
    <w:uiPriority w:val="39"/>
    <w:rsid w:val="0060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A55B8"/>
    <w:rPr>
      <w:rFonts w:ascii="Tahoma" w:hAnsi="Tahoma" w:cs="Tahoma"/>
      <w:sz w:val="16"/>
      <w:szCs w:val="16"/>
    </w:rPr>
  </w:style>
  <w:style w:type="character" w:customStyle="1" w:styleId="BalloonTextChar">
    <w:name w:val="Balloon Text Char"/>
    <w:basedOn w:val="DefaultParagraphFont"/>
    <w:link w:val="BalloonText"/>
    <w:rsid w:val="006A55B8"/>
    <w:rPr>
      <w:rFonts w:ascii="Tahoma" w:hAnsi="Tahoma" w:cs="Tahoma"/>
      <w:sz w:val="16"/>
      <w:szCs w:val="16"/>
    </w:rPr>
  </w:style>
  <w:style w:type="character" w:styleId="PlaceholderText">
    <w:name w:val="Placeholder Text"/>
    <w:basedOn w:val="DefaultParagraphFont"/>
    <w:uiPriority w:val="99"/>
    <w:semiHidden/>
    <w:rsid w:val="00E40223"/>
    <w:rPr>
      <w:rFonts w:ascii="Arial" w:hAnsi="Arial" w:cs="Arial" w:hint="default"/>
      <w:i/>
      <w:iCs w:val="0"/>
      <w:color w:val="0070C0"/>
      <w:sz w:val="22"/>
    </w:rPr>
  </w:style>
  <w:style w:type="character" w:styleId="CommentReference">
    <w:name w:val="annotation reference"/>
    <w:basedOn w:val="DefaultParagraphFont"/>
    <w:rsid w:val="00CC68DD"/>
    <w:rPr>
      <w:sz w:val="16"/>
      <w:szCs w:val="16"/>
    </w:rPr>
  </w:style>
  <w:style w:type="paragraph" w:styleId="CommentText">
    <w:name w:val="annotation text"/>
    <w:basedOn w:val="Normal"/>
    <w:link w:val="CommentTextChar"/>
    <w:rsid w:val="00CC68DD"/>
  </w:style>
  <w:style w:type="character" w:customStyle="1" w:styleId="CommentTextChar">
    <w:name w:val="Comment Text Char"/>
    <w:basedOn w:val="DefaultParagraphFont"/>
    <w:link w:val="CommentText"/>
    <w:rsid w:val="00CC68DD"/>
  </w:style>
  <w:style w:type="paragraph" w:styleId="CommentSubject">
    <w:name w:val="annotation subject"/>
    <w:basedOn w:val="CommentText"/>
    <w:next w:val="CommentText"/>
    <w:link w:val="CommentSubjectChar"/>
    <w:rsid w:val="00CC68DD"/>
    <w:rPr>
      <w:b/>
      <w:bCs/>
    </w:rPr>
  </w:style>
  <w:style w:type="character" w:customStyle="1" w:styleId="CommentSubjectChar">
    <w:name w:val="Comment Subject Char"/>
    <w:basedOn w:val="CommentTextChar"/>
    <w:link w:val="CommentSubject"/>
    <w:rsid w:val="00CC68DD"/>
    <w:rPr>
      <w:b/>
      <w:bCs/>
    </w:rPr>
  </w:style>
  <w:style w:type="paragraph" w:styleId="FootnoteText">
    <w:name w:val="footnote text"/>
    <w:basedOn w:val="Normal"/>
    <w:link w:val="FootnoteTextChar"/>
    <w:rsid w:val="00A76A45"/>
    <w:pPr>
      <w:jc w:val="both"/>
    </w:pPr>
  </w:style>
  <w:style w:type="character" w:customStyle="1" w:styleId="FootnoteTextChar">
    <w:name w:val="Footnote Text Char"/>
    <w:basedOn w:val="DefaultParagraphFont"/>
    <w:link w:val="FootnoteText"/>
    <w:rsid w:val="00A76A45"/>
  </w:style>
  <w:style w:type="character" w:styleId="FootnoteReference">
    <w:name w:val="footnote reference"/>
    <w:uiPriority w:val="99"/>
    <w:rsid w:val="00A76A45"/>
    <w:rPr>
      <w:vertAlign w:val="superscript"/>
    </w:rPr>
  </w:style>
  <w:style w:type="table" w:customStyle="1" w:styleId="TableGrid1">
    <w:name w:val="Table Grid1"/>
    <w:basedOn w:val="TableNormal"/>
    <w:next w:val="TableGrid"/>
    <w:uiPriority w:val="59"/>
    <w:rsid w:val="00A76A4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7274D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5699">
      <w:bodyDiv w:val="1"/>
      <w:marLeft w:val="0"/>
      <w:marRight w:val="0"/>
      <w:marTop w:val="0"/>
      <w:marBottom w:val="0"/>
      <w:divBdr>
        <w:top w:val="none" w:sz="0" w:space="0" w:color="auto"/>
        <w:left w:val="none" w:sz="0" w:space="0" w:color="auto"/>
        <w:bottom w:val="none" w:sz="0" w:space="0" w:color="auto"/>
        <w:right w:val="none" w:sz="0" w:space="0" w:color="auto"/>
      </w:divBdr>
    </w:div>
    <w:div w:id="881015595">
      <w:bodyDiv w:val="1"/>
      <w:marLeft w:val="0"/>
      <w:marRight w:val="0"/>
      <w:marTop w:val="0"/>
      <w:marBottom w:val="0"/>
      <w:divBdr>
        <w:top w:val="none" w:sz="0" w:space="0" w:color="auto"/>
        <w:left w:val="none" w:sz="0" w:space="0" w:color="auto"/>
        <w:bottom w:val="none" w:sz="0" w:space="0" w:color="auto"/>
        <w:right w:val="none" w:sz="0" w:space="0" w:color="auto"/>
      </w:divBdr>
    </w:div>
    <w:div w:id="1532844596">
      <w:bodyDiv w:val="1"/>
      <w:marLeft w:val="0"/>
      <w:marRight w:val="0"/>
      <w:marTop w:val="0"/>
      <w:marBottom w:val="0"/>
      <w:divBdr>
        <w:top w:val="none" w:sz="0" w:space="0" w:color="auto"/>
        <w:left w:val="none" w:sz="0" w:space="0" w:color="auto"/>
        <w:bottom w:val="none" w:sz="0" w:space="0" w:color="auto"/>
        <w:right w:val="none" w:sz="0" w:space="0" w:color="auto"/>
      </w:divBdr>
    </w:div>
    <w:div w:id="204724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ms.psc.gov/grant-recipients/access-newuser.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ms.psc.gov/grant-recipients/access-chang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grantsolutions.gov/ho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wilson1\Documents\ASPR%20Decision_Memo_Example%201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E2E894BAC36844BFDC3DE712D9D6D0" ma:contentTypeVersion="0" ma:contentTypeDescription="Create a new document." ma:contentTypeScope="" ma:versionID="609f99c4e8499a9f3802061a59c98d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CF4FD-2281-4581-B763-C21B98A3B3C8}">
  <ds:schemaRefs>
    <ds:schemaRef ds:uri="http://schemas.microsoft.com/sharepoint/v3/contenttype/forms"/>
  </ds:schemaRefs>
</ds:datastoreItem>
</file>

<file path=customXml/itemProps2.xml><?xml version="1.0" encoding="utf-8"?>
<ds:datastoreItem xmlns:ds="http://schemas.openxmlformats.org/officeDocument/2006/customXml" ds:itemID="{3468F530-D337-48A3-B363-1B077FE92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B7100C-FE88-4AB1-903A-9A3431FB18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C77788-0120-44D1-8DEE-6ADAE421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ASPR Decision_Memo_Example 10-2015.dotx</Template>
  <TotalTime>0</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Decision_Memo_Example (ASPR Office)</vt:lpstr>
    </vt:vector>
  </TitlesOfParts>
  <Manager>Michael Folkendt</Manager>
  <Company>FDA.CDER.ODE III (The Document Team)</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Decision_Memo_Example (ASPR Office)</dc:title>
  <dc:subject>Template for HHS letterhead as the first page header.</dc:subject>
  <dc:creator>Windows User</dc:creator>
  <cp:lastModifiedBy>Lewis, Sean P. (ACL)</cp:lastModifiedBy>
  <cp:revision>2</cp:revision>
  <cp:lastPrinted>2019-09-17T13:23:00Z</cp:lastPrinted>
  <dcterms:created xsi:type="dcterms:W3CDTF">2019-09-17T14:13:00Z</dcterms:created>
  <dcterms:modified xsi:type="dcterms:W3CDTF">2019-09-17T14:13:00Z</dcterms:modified>
  <cp:category>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0x0101004CE2E894BAC36844BFDC3DE712D9D6D0</vt:lpwstr>
  </property>
</Properties>
</file>